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5B264" w14:textId="791B953C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1A6D4F">
        <w:rPr>
          <w:noProof w:val="0"/>
          <w:sz w:val="24"/>
          <w:szCs w:val="24"/>
          <w:lang w:val="en-US"/>
        </w:rPr>
        <w:t>12</w:t>
      </w:r>
      <w:r w:rsidR="000C6292">
        <w:rPr>
          <w:noProof w:val="0"/>
          <w:sz w:val="24"/>
          <w:szCs w:val="24"/>
          <w:lang w:val="en-US" w:eastAsia="zh-TW"/>
        </w:rPr>
        <w:t>7</w:t>
      </w:r>
      <w:r w:rsidR="00C32E53">
        <w:rPr>
          <w:noProof w:val="0"/>
          <w:sz w:val="24"/>
          <w:szCs w:val="24"/>
          <w:lang w:val="en-US" w:eastAsia="zh-TW"/>
        </w:rPr>
        <w:t>bis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R2-2</w:t>
      </w:r>
      <w:r w:rsidR="00DD0EAB">
        <w:rPr>
          <w:bCs/>
          <w:noProof w:val="0"/>
          <w:sz w:val="24"/>
          <w:szCs w:val="24"/>
          <w:lang w:val="en-US"/>
        </w:rPr>
        <w:t>4</w:t>
      </w:r>
      <w:r w:rsidR="00EA0DE4">
        <w:rPr>
          <w:bCs/>
          <w:noProof w:val="0"/>
          <w:sz w:val="24"/>
          <w:szCs w:val="24"/>
          <w:lang w:val="en-US"/>
        </w:rPr>
        <w:t>08579</w:t>
      </w:r>
    </w:p>
    <w:p w14:paraId="15E990BB" w14:textId="45D27BC9" w:rsidR="004770F0" w:rsidRPr="00737122" w:rsidRDefault="00C32E53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Hefei</w:t>
      </w:r>
      <w:r w:rsidR="004D7519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4D7519">
        <w:rPr>
          <w:rFonts w:eastAsia="SimSun"/>
          <w:sz w:val="24"/>
          <w:szCs w:val="24"/>
          <w:lang w:eastAsia="zh-CN"/>
        </w:rPr>
        <w:t xml:space="preserve">, </w:t>
      </w:r>
      <w:r w:rsidR="000C6292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4</w:t>
      </w:r>
      <w:r w:rsidR="0032157D">
        <w:rPr>
          <w:rFonts w:eastAsia="SimSun"/>
          <w:sz w:val="24"/>
          <w:szCs w:val="24"/>
          <w:lang w:eastAsia="zh-CN"/>
        </w:rPr>
        <w:t xml:space="preserve"> </w:t>
      </w:r>
      <w:r w:rsidR="00C7035B" w:rsidRPr="0099316A">
        <w:rPr>
          <w:rFonts w:eastAsia="SimSun"/>
          <w:sz w:val="24"/>
          <w:szCs w:val="24"/>
          <w:lang w:val="en-US" w:eastAsia="zh-CN"/>
        </w:rPr>
        <w:t>–</w:t>
      </w:r>
      <w:r w:rsidR="00C7035B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18</w:t>
      </w:r>
      <w:r w:rsidR="00C7035B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 xml:space="preserve">October </w:t>
      </w:r>
      <w:r w:rsidR="004D7519">
        <w:rPr>
          <w:rFonts w:eastAsia="SimSun"/>
          <w:sz w:val="24"/>
          <w:szCs w:val="24"/>
          <w:lang w:eastAsia="zh-CN"/>
        </w:rPr>
        <w:t>202</w:t>
      </w:r>
      <w:r w:rsidR="00DD0EAB">
        <w:rPr>
          <w:rFonts w:eastAsia="SimSun"/>
          <w:sz w:val="24"/>
          <w:szCs w:val="24"/>
          <w:lang w:eastAsia="zh-CN"/>
        </w:rPr>
        <w:t>4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3D359012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3554A7">
        <w:rPr>
          <w:rFonts w:cs="Arial"/>
          <w:b/>
          <w:bCs/>
          <w:sz w:val="24"/>
          <w:lang w:val="da-DK"/>
        </w:rPr>
        <w:t>8</w:t>
      </w:r>
      <w:r w:rsidR="00E2457D">
        <w:rPr>
          <w:rFonts w:cs="Arial"/>
          <w:b/>
          <w:bCs/>
          <w:sz w:val="24"/>
          <w:lang w:val="da-DK"/>
        </w:rPr>
        <w:t>.</w:t>
      </w:r>
      <w:r w:rsidR="003554A7">
        <w:rPr>
          <w:rFonts w:cs="Arial"/>
          <w:b/>
          <w:bCs/>
          <w:sz w:val="24"/>
          <w:lang w:val="da-DK"/>
        </w:rPr>
        <w:t>7.</w:t>
      </w:r>
      <w:r w:rsidR="00C32E53">
        <w:rPr>
          <w:rFonts w:cs="Arial"/>
          <w:b/>
          <w:bCs/>
          <w:sz w:val="24"/>
          <w:lang w:val="da-DK"/>
        </w:rPr>
        <w:t>6</w:t>
      </w:r>
    </w:p>
    <w:p w14:paraId="52412B5A" w14:textId="400BB24A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1BA79A2F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C32E53">
        <w:rPr>
          <w:rFonts w:ascii="Arial" w:hAnsi="Arial" w:cs="Arial"/>
          <w:b/>
          <w:bCs/>
          <w:sz w:val="24"/>
          <w:lang w:val="en-US"/>
        </w:rPr>
        <w:t xml:space="preserve">Views on MAC </w:t>
      </w:r>
      <w:proofErr w:type="spellStart"/>
      <w:r w:rsidR="00C32E53">
        <w:rPr>
          <w:rFonts w:ascii="Arial" w:hAnsi="Arial" w:cs="Arial"/>
          <w:b/>
          <w:bCs/>
          <w:sz w:val="24"/>
          <w:lang w:val="en-US"/>
        </w:rPr>
        <w:t>Signalling</w:t>
      </w:r>
      <w:proofErr w:type="spellEnd"/>
      <w:r w:rsidR="00C32E53">
        <w:rPr>
          <w:rFonts w:ascii="Arial" w:hAnsi="Arial" w:cs="Arial"/>
          <w:b/>
          <w:bCs/>
          <w:sz w:val="24"/>
          <w:lang w:val="en-US"/>
        </w:rPr>
        <w:t xml:space="preserve"> for XR Rate Control</w:t>
      </w:r>
    </w:p>
    <w:p w14:paraId="040E0889" w14:textId="32EFEC54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D66704" w:rsidRPr="007355BF">
        <w:rPr>
          <w:rFonts w:ascii="Arial" w:hAnsi="Arial" w:cs="Arial"/>
          <w:b/>
          <w:bCs/>
          <w:sz w:val="24"/>
        </w:rPr>
        <w:t>NR_XR_</w:t>
      </w:r>
      <w:r w:rsidR="00D66704">
        <w:rPr>
          <w:rFonts w:ascii="Arial" w:hAnsi="Arial" w:cs="Arial"/>
          <w:b/>
          <w:bCs/>
          <w:sz w:val="24"/>
        </w:rPr>
        <w:t>Ph3-Core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A401772" w14:textId="49D3A5CF" w:rsidR="00F30726" w:rsidRDefault="00C32E53" w:rsidP="007A122E">
      <w:pPr>
        <w:jc w:val="both"/>
        <w:rPr>
          <w:iCs/>
          <w:lang w:val="en-US"/>
        </w:rPr>
      </w:pPr>
      <w:r>
        <w:rPr>
          <w:iCs/>
          <w:lang w:val="en-US"/>
        </w:rPr>
        <w:t>During RAN #105, the following new objective has been approved for Rel-19 WI on XR for NR Phase 3 [1]:</w:t>
      </w:r>
    </w:p>
    <w:p w14:paraId="6742F4F0" w14:textId="77777777" w:rsidR="00C32E53" w:rsidRPr="00C32E53" w:rsidRDefault="00C32E53" w:rsidP="00C32E53">
      <w:pPr>
        <w:pStyle w:val="B1"/>
        <w:rPr>
          <w:i/>
          <w:iCs/>
          <w:lang w:val="en-US"/>
        </w:rPr>
      </w:pPr>
      <w:r>
        <w:t>-</w:t>
      </w:r>
      <w:r>
        <w:tab/>
      </w:r>
      <w:r w:rsidRPr="00C32E53">
        <w:rPr>
          <w:i/>
          <w:iCs/>
        </w:rPr>
        <w:t xml:space="preserve">Specify uplink congestion signalling [RAN2]: </w:t>
      </w:r>
    </w:p>
    <w:p w14:paraId="0EBB9B65" w14:textId="77777777" w:rsidR="00C32E53" w:rsidRPr="00C32E53" w:rsidRDefault="00C32E53" w:rsidP="00C32E53">
      <w:pPr>
        <w:pStyle w:val="B2"/>
        <w:rPr>
          <w:i/>
          <w:iCs/>
        </w:rPr>
      </w:pPr>
      <w:r w:rsidRPr="00C32E53">
        <w:rPr>
          <w:i/>
          <w:iCs/>
        </w:rPr>
        <w:t>-</w:t>
      </w:r>
      <w:r w:rsidRPr="00C32E53">
        <w:rPr>
          <w:i/>
          <w:iCs/>
        </w:rPr>
        <w:tab/>
        <w:t xml:space="preserve">Specify in MAC layer XR rate control signalling over downlink </w:t>
      </w:r>
      <w:r w:rsidRPr="00C32E53">
        <w:rPr>
          <w:i/>
          <w:iCs/>
          <w:lang w:val="en-US"/>
        </w:rPr>
        <w:t>per QoS flow/per DRB to enable faster source rate adaption to uplink congestion</w:t>
      </w:r>
      <w:r w:rsidRPr="00C32E53">
        <w:rPr>
          <w:i/>
          <w:iCs/>
        </w:rPr>
        <w:t>.</w:t>
      </w:r>
    </w:p>
    <w:p w14:paraId="5DE2F7A2" w14:textId="21F72908" w:rsidR="00C32E53" w:rsidRPr="00C32E53" w:rsidRDefault="00C32E53" w:rsidP="007A122E">
      <w:pPr>
        <w:jc w:val="both"/>
        <w:rPr>
          <w:iCs/>
        </w:rPr>
      </w:pPr>
      <w:r>
        <w:rPr>
          <w:iCs/>
        </w:rPr>
        <w:t>This paper presents our views on this topic.</w:t>
      </w:r>
    </w:p>
    <w:p w14:paraId="11A8E5EF" w14:textId="77777777" w:rsidR="007A122E" w:rsidRDefault="007A122E" w:rsidP="007A122E">
      <w:pPr>
        <w:jc w:val="both"/>
        <w:rPr>
          <w:iCs/>
          <w:lang w:val="en-US"/>
        </w:rPr>
      </w:pPr>
    </w:p>
    <w:p w14:paraId="58BA6F5B" w14:textId="4F0AFC07" w:rsidR="00F334C4" w:rsidRDefault="003569D6" w:rsidP="00F334C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4E6A7D">
        <w:rPr>
          <w:lang w:val="en-US"/>
        </w:rPr>
        <w:t>s</w:t>
      </w:r>
    </w:p>
    <w:p w14:paraId="1A923339" w14:textId="642A993B" w:rsidR="00F30726" w:rsidRDefault="00E134E6" w:rsidP="0038631D">
      <w:pPr>
        <w:pStyle w:val="Heading2"/>
        <w:rPr>
          <w:lang w:val="en-US"/>
        </w:rPr>
      </w:pPr>
      <w:r>
        <w:rPr>
          <w:lang w:val="en-US"/>
        </w:rPr>
        <w:t>RAN-Aware XR Rate Control</w:t>
      </w:r>
    </w:p>
    <w:p w14:paraId="74BBD042" w14:textId="63DC3B1B" w:rsidR="00D651E8" w:rsidRDefault="00DB7A94" w:rsidP="00C32E53">
      <w:pPr>
        <w:jc w:val="both"/>
        <w:rPr>
          <w:lang w:val="en-US"/>
        </w:rPr>
      </w:pPr>
      <w:r>
        <w:rPr>
          <w:lang w:val="en-US"/>
        </w:rPr>
        <w:t>The</w:t>
      </w:r>
      <w:r w:rsidR="00DF56E6">
        <w:rPr>
          <w:lang w:val="en-US"/>
        </w:rPr>
        <w:t xml:space="preserve"> XR rate control </w:t>
      </w:r>
      <w:proofErr w:type="spellStart"/>
      <w:r w:rsidR="00DF56E6">
        <w:rPr>
          <w:lang w:val="en-US"/>
        </w:rPr>
        <w:t>signalling</w:t>
      </w:r>
      <w:proofErr w:type="spellEnd"/>
      <w:r>
        <w:rPr>
          <w:lang w:val="en-US"/>
        </w:rPr>
        <w:t xml:space="preserve"> allows</w:t>
      </w:r>
      <w:r w:rsidR="00E134E6">
        <w:rPr>
          <w:lang w:val="en-US"/>
        </w:rPr>
        <w:t xml:space="preserve"> the Application </w:t>
      </w:r>
      <w:r>
        <w:rPr>
          <w:lang w:val="en-US"/>
        </w:rPr>
        <w:t xml:space="preserve">to </w:t>
      </w:r>
      <w:r w:rsidR="00E134E6">
        <w:rPr>
          <w:lang w:val="en-US"/>
        </w:rPr>
        <w:t xml:space="preserve">adjust the source coding scheme based on </w:t>
      </w:r>
      <w:r>
        <w:rPr>
          <w:lang w:val="en-US"/>
        </w:rPr>
        <w:t>the instantaneous RAN</w:t>
      </w:r>
      <w:r w:rsidR="00E134E6">
        <w:rPr>
          <w:lang w:val="en-US"/>
        </w:rPr>
        <w:t xml:space="preserve"> status (e.g. channel quality, network loading </w:t>
      </w:r>
      <w:proofErr w:type="spellStart"/>
      <w:r w:rsidR="00E134E6">
        <w:rPr>
          <w:lang w:val="en-US"/>
        </w:rPr>
        <w:t>etc</w:t>
      </w:r>
      <w:proofErr w:type="spellEnd"/>
      <w:r w:rsidR="00E134E6">
        <w:rPr>
          <w:lang w:val="en-US"/>
        </w:rPr>
        <w:t xml:space="preserve">), </w:t>
      </w:r>
      <w:proofErr w:type="gramStart"/>
      <w:r w:rsidR="00E134E6">
        <w:rPr>
          <w:lang w:val="en-US"/>
        </w:rPr>
        <w:t>in order to</w:t>
      </w:r>
      <w:proofErr w:type="gramEnd"/>
      <w:r w:rsidR="00E134E6">
        <w:rPr>
          <w:lang w:val="en-US"/>
        </w:rPr>
        <w:t xml:space="preserve"> </w:t>
      </w:r>
      <w:r w:rsidR="00495561">
        <w:rPr>
          <w:lang w:val="en-US"/>
        </w:rPr>
        <w:t xml:space="preserve">maintain </w:t>
      </w:r>
      <w:r w:rsidR="00E134E6">
        <w:rPr>
          <w:lang w:val="en-US"/>
        </w:rPr>
        <w:t xml:space="preserve">the </w:t>
      </w:r>
      <w:r w:rsidR="00495561">
        <w:rPr>
          <w:lang w:val="en-US"/>
        </w:rPr>
        <w:t xml:space="preserve">operation without severely impacting </w:t>
      </w:r>
      <w:r w:rsidR="00E134E6">
        <w:rPr>
          <w:lang w:val="en-US"/>
        </w:rPr>
        <w:t>user experience.</w:t>
      </w:r>
      <w:r w:rsidR="00495561">
        <w:rPr>
          <w:lang w:val="en-US"/>
        </w:rPr>
        <w:t xml:space="preserve"> T</w:t>
      </w:r>
      <w:r w:rsidR="00E134E6">
        <w:rPr>
          <w:lang w:val="en-US"/>
        </w:rPr>
        <w:t xml:space="preserve">he objective of this WI focusses on DL </w:t>
      </w:r>
      <w:proofErr w:type="spellStart"/>
      <w:r w:rsidR="00E134E6">
        <w:rPr>
          <w:lang w:val="en-US"/>
        </w:rPr>
        <w:t>signalling</w:t>
      </w:r>
      <w:proofErr w:type="spellEnd"/>
      <w:r w:rsidR="00E134E6">
        <w:rPr>
          <w:lang w:val="en-US"/>
        </w:rPr>
        <w:t>, which targets to enable adaptation of Application at the UE side.</w:t>
      </w:r>
    </w:p>
    <w:p w14:paraId="4C570007" w14:textId="4603374A" w:rsidR="0063145B" w:rsidRDefault="00CF105E" w:rsidP="00C32E53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This </w:t>
      </w:r>
      <w:r w:rsidR="00495561">
        <w:rPr>
          <w:color w:val="000000" w:themeColor="text1"/>
          <w:lang w:val="en-US"/>
        </w:rPr>
        <w:t xml:space="preserve">intention </w:t>
      </w:r>
      <w:r>
        <w:rPr>
          <w:color w:val="000000" w:themeColor="text1"/>
          <w:lang w:val="en-US"/>
        </w:rPr>
        <w:t xml:space="preserve">is essentially very similar to Recommended Bit Rate MAC CE in 5G NR, </w:t>
      </w:r>
      <w:r w:rsidR="0063145B">
        <w:rPr>
          <w:color w:val="000000" w:themeColor="text1"/>
          <w:lang w:val="en-US"/>
        </w:rPr>
        <w:t>as shown in Figure 1:</w:t>
      </w:r>
    </w:p>
    <w:p w14:paraId="448FD7A8" w14:textId="77777777" w:rsidR="0063145B" w:rsidRDefault="00A47591" w:rsidP="0063145B">
      <w:pPr>
        <w:keepNext/>
        <w:jc w:val="center"/>
      </w:pPr>
      <w:r w:rsidRPr="00D37AC6">
        <w:rPr>
          <w:noProof/>
        </w:rPr>
        <w:object w:dxaOrig="5685" w:dyaOrig="1590" w14:anchorId="0306E2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8pt;height:79.7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89458514" r:id="rId14"/>
        </w:object>
      </w:r>
    </w:p>
    <w:p w14:paraId="50C855C0" w14:textId="7CECA541" w:rsidR="0063145B" w:rsidRDefault="0063145B" w:rsidP="0063145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Recommended Bit Rate MAC CE in TS 38.321.</w:t>
      </w:r>
    </w:p>
    <w:p w14:paraId="60235AD2" w14:textId="77777777" w:rsidR="00495561" w:rsidRPr="00495561" w:rsidRDefault="00495561" w:rsidP="00495561"/>
    <w:p w14:paraId="0393AFD8" w14:textId="69520B2F" w:rsidR="0063145B" w:rsidRDefault="0063145B" w:rsidP="0063145B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 Recommended Bit Rate MAC CE </w:t>
      </w:r>
      <w:r w:rsidR="00495561">
        <w:rPr>
          <w:color w:val="000000" w:themeColor="text1"/>
          <w:lang w:val="en-US"/>
        </w:rPr>
        <w:t>enables</w:t>
      </w:r>
      <w:r>
        <w:rPr>
          <w:color w:val="000000" w:themeColor="text1"/>
          <w:lang w:val="en-US"/>
        </w:rPr>
        <w:t xml:space="preserve"> the </w:t>
      </w:r>
      <w:proofErr w:type="spellStart"/>
      <w:r>
        <w:rPr>
          <w:color w:val="000000" w:themeColor="text1"/>
          <w:lang w:val="en-US"/>
        </w:rPr>
        <w:t>gNB</w:t>
      </w:r>
      <w:proofErr w:type="spellEnd"/>
      <w:r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to </w:t>
      </w:r>
      <w:r>
        <w:rPr>
          <w:color w:val="000000" w:themeColor="text1"/>
          <w:lang w:val="en-US"/>
        </w:rPr>
        <w:t xml:space="preserve">indicate a suitable data rate for traffics corresponding to a logical channel (LCH). </w:t>
      </w:r>
      <w:r>
        <w:rPr>
          <w:color w:val="000000" w:themeColor="text1"/>
          <w:lang w:val="en-US"/>
        </w:rPr>
        <w:t>To recap, this MAC CE provides the following information:</w:t>
      </w:r>
    </w:p>
    <w:p w14:paraId="01C957FA" w14:textId="3B3C94AE" w:rsidR="0063145B" w:rsidRDefault="0063145B" w:rsidP="0063145B">
      <w:pPr>
        <w:pStyle w:val="ListParagraph"/>
        <w:numPr>
          <w:ilvl w:val="0"/>
          <w:numId w:val="83"/>
        </w:num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An ID of a Logical Channel (LCID) that this Recommended Bit Rate MAC CE is applicable</w:t>
      </w:r>
    </w:p>
    <w:p w14:paraId="2D24B20C" w14:textId="738DD394" w:rsidR="0063145B" w:rsidRDefault="0063145B" w:rsidP="00C32E53">
      <w:pPr>
        <w:pStyle w:val="ListParagraph"/>
        <w:numPr>
          <w:ilvl w:val="0"/>
          <w:numId w:val="83"/>
        </w:num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A recommended Bit Rate for the concerned Logical Channel, where the value is chosen from </w:t>
      </w:r>
      <w:r>
        <w:rPr>
          <w:color w:val="000000" w:themeColor="text1"/>
          <w:lang w:val="en-US"/>
        </w:rPr>
        <w:t>Table 6.1.3.20-1 of TS 38.321</w:t>
      </w:r>
      <w:r>
        <w:rPr>
          <w:color w:val="000000" w:themeColor="text1"/>
          <w:lang w:val="en-US"/>
        </w:rPr>
        <w:t>, along with a potential multiplier.</w:t>
      </w:r>
    </w:p>
    <w:p w14:paraId="0C8F56D8" w14:textId="77777777" w:rsidR="00D6182F" w:rsidRPr="00D6182F" w:rsidRDefault="00D6182F" w:rsidP="00D6182F">
      <w:pPr>
        <w:pStyle w:val="ListParagraph"/>
        <w:jc w:val="both"/>
        <w:rPr>
          <w:color w:val="000000" w:themeColor="text1"/>
          <w:lang w:val="en-US"/>
        </w:rPr>
      </w:pPr>
    </w:p>
    <w:p w14:paraId="017A81C0" w14:textId="54E815AD" w:rsidR="00CF105E" w:rsidRDefault="00D6182F" w:rsidP="00C32E53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At the first glance, it seems </w:t>
      </w:r>
      <w:r>
        <w:rPr>
          <w:color w:val="000000" w:themeColor="text1"/>
          <w:lang w:val="en-US"/>
        </w:rPr>
        <w:t>Recommended Bit Rate MAC CE</w:t>
      </w:r>
      <w:r>
        <w:rPr>
          <w:color w:val="000000" w:themeColor="text1"/>
          <w:lang w:val="en-US"/>
        </w:rPr>
        <w:t xml:space="preserve"> can </w:t>
      </w:r>
      <w:r w:rsidR="00495561">
        <w:rPr>
          <w:color w:val="000000" w:themeColor="text1"/>
          <w:lang w:val="en-US"/>
        </w:rPr>
        <w:t xml:space="preserve">be reused to </w:t>
      </w:r>
      <w:r>
        <w:rPr>
          <w:color w:val="000000" w:themeColor="text1"/>
          <w:lang w:val="en-US"/>
        </w:rPr>
        <w:t xml:space="preserve">serve the purpose of XR rate control. For instance, when UL congestion is severe, the </w:t>
      </w:r>
      <w:proofErr w:type="spellStart"/>
      <w:r>
        <w:rPr>
          <w:color w:val="000000" w:themeColor="text1"/>
          <w:lang w:val="en-US"/>
        </w:rPr>
        <w:t>gNB</w:t>
      </w:r>
      <w:proofErr w:type="spellEnd"/>
      <w:r>
        <w:rPr>
          <w:color w:val="000000" w:themeColor="text1"/>
          <w:lang w:val="en-US"/>
        </w:rPr>
        <w:t xml:space="preserve"> may indicate a low value of Recommended Bit Rate via the MAC CE, and the UE Application may reduce the XR frame rate. Nonetheless, as the existing </w:t>
      </w:r>
      <w:r w:rsidR="00CF105E">
        <w:rPr>
          <w:color w:val="000000" w:themeColor="text1"/>
          <w:lang w:val="en-US"/>
        </w:rPr>
        <w:t>Recommended Bit Rate MAC CE was designed mainly to support Voice Communications instead of XR use cases</w:t>
      </w:r>
      <w:r>
        <w:rPr>
          <w:color w:val="000000" w:themeColor="text1"/>
          <w:lang w:val="en-US"/>
        </w:rPr>
        <w:t xml:space="preserve">, the Recommended Bit Rate values </w:t>
      </w:r>
      <w:r w:rsidR="00D40CCC">
        <w:rPr>
          <w:color w:val="000000" w:themeColor="text1"/>
          <w:lang w:val="en-US"/>
        </w:rPr>
        <w:t xml:space="preserve">may not be </w:t>
      </w:r>
      <w:r w:rsidR="00495561">
        <w:rPr>
          <w:color w:val="000000" w:themeColor="text1"/>
          <w:lang w:val="en-US"/>
        </w:rPr>
        <w:t>sufficient to support the targeted Applications</w:t>
      </w:r>
      <w:r w:rsidR="00CF105E">
        <w:rPr>
          <w:color w:val="000000" w:themeColor="text1"/>
          <w:lang w:val="en-US"/>
        </w:rPr>
        <w:t xml:space="preserve">. </w:t>
      </w:r>
      <w:r w:rsidR="0063145B">
        <w:rPr>
          <w:color w:val="000000" w:themeColor="text1"/>
          <w:lang w:val="en-US"/>
        </w:rPr>
        <w:t xml:space="preserve">Currently, the highest Recommended Bit Rate value in </w:t>
      </w:r>
      <w:r w:rsidR="0063145B">
        <w:rPr>
          <w:color w:val="000000" w:themeColor="text1"/>
          <w:lang w:val="en-US"/>
        </w:rPr>
        <w:t>Table 6.1.3.20-1 of TS 38.321</w:t>
      </w:r>
      <w:r w:rsidR="0063145B">
        <w:rPr>
          <w:color w:val="000000" w:themeColor="text1"/>
          <w:lang w:val="en-US"/>
        </w:rPr>
        <w:t xml:space="preserve"> is 8000 kbits/s, which is insufficient to support many typical XR use cases with a much higher data rate. </w:t>
      </w:r>
    </w:p>
    <w:p w14:paraId="7235102D" w14:textId="7423ADD4" w:rsidR="00D40CCC" w:rsidRDefault="00D40CCC" w:rsidP="00C32E53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Furthermore, XR services may comprise multiple different traffic flows, including video, audio, and haptic feedback. </w:t>
      </w:r>
      <w:r w:rsidR="00495561">
        <w:rPr>
          <w:color w:val="000000" w:themeColor="text1"/>
          <w:lang w:val="en-US"/>
        </w:rPr>
        <w:t>I</w:t>
      </w:r>
      <w:r>
        <w:rPr>
          <w:color w:val="000000" w:themeColor="text1"/>
          <w:lang w:val="en-US"/>
        </w:rPr>
        <w:t>t is possible that some of these traffic flows are mapped to the same DRB (and hence the same LCH) due to their similar QoS requirements</w:t>
      </w:r>
      <w:r w:rsidR="00495561">
        <w:rPr>
          <w:color w:val="000000" w:themeColor="text1"/>
          <w:lang w:val="en-US"/>
        </w:rPr>
        <w:t>, but the recommended bit rates for these traffic flows may be different</w:t>
      </w:r>
      <w:r>
        <w:rPr>
          <w:color w:val="000000" w:themeColor="text1"/>
          <w:lang w:val="en-US"/>
        </w:rPr>
        <w:t xml:space="preserve">. Consequently, we may end up increasing or decreasing the data rate for some of the traffic flows inappropriately, as the existing </w:t>
      </w:r>
      <w:r>
        <w:rPr>
          <w:color w:val="000000" w:themeColor="text1"/>
          <w:lang w:val="en-US"/>
        </w:rPr>
        <w:t>Recommended Bit Rate MAC CE</w:t>
      </w:r>
      <w:r>
        <w:rPr>
          <w:color w:val="000000" w:themeColor="text1"/>
          <w:lang w:val="en-US"/>
        </w:rPr>
        <w:t xml:space="preserve"> is unable to differentiate multiple QoS flows mapped to this LCH.</w:t>
      </w:r>
    </w:p>
    <w:p w14:paraId="060877BB" w14:textId="53D0CE8F" w:rsidR="00D40CCC" w:rsidRPr="00D40CCC" w:rsidRDefault="00D40CCC" w:rsidP="00C32E53">
      <w:pPr>
        <w:jc w:val="both"/>
        <w:rPr>
          <w:b/>
          <w:bCs/>
          <w:color w:val="000000" w:themeColor="text1"/>
          <w:lang w:val="en-US" w:eastAsia="zh-TW"/>
        </w:rPr>
      </w:pPr>
      <w:r w:rsidRPr="00D40CCC">
        <w:rPr>
          <w:b/>
          <w:bCs/>
          <w:color w:val="000000" w:themeColor="text1"/>
          <w:lang w:val="en-US"/>
        </w:rPr>
        <w:t>Observation 1:</w:t>
      </w:r>
      <w:r w:rsidR="00C419E4">
        <w:rPr>
          <w:rFonts w:hint="eastAsia"/>
          <w:b/>
          <w:bCs/>
          <w:color w:val="000000" w:themeColor="text1"/>
          <w:lang w:val="en-US" w:eastAsia="zh-TW"/>
        </w:rPr>
        <w:t xml:space="preserve"> </w:t>
      </w:r>
      <w:r w:rsidR="00C419E4">
        <w:rPr>
          <w:b/>
          <w:bCs/>
          <w:color w:val="000000" w:themeColor="text1"/>
          <w:lang w:val="en-US" w:eastAsia="zh-TW"/>
        </w:rPr>
        <w:t xml:space="preserve">The purpose of XR rate control </w:t>
      </w:r>
      <w:proofErr w:type="spellStart"/>
      <w:r w:rsidR="00C419E4">
        <w:rPr>
          <w:b/>
          <w:bCs/>
          <w:color w:val="000000" w:themeColor="text1"/>
          <w:lang w:val="en-US" w:eastAsia="zh-TW"/>
        </w:rPr>
        <w:t>signalling</w:t>
      </w:r>
      <w:proofErr w:type="spellEnd"/>
      <w:r w:rsidR="00C419E4">
        <w:rPr>
          <w:b/>
          <w:bCs/>
          <w:color w:val="000000" w:themeColor="text1"/>
          <w:lang w:val="en-US" w:eastAsia="zh-TW"/>
        </w:rPr>
        <w:t xml:space="preserve"> is very similar to Recommended Bit Rate MAC CE in NR.</w:t>
      </w:r>
    </w:p>
    <w:p w14:paraId="6E9B7B0D" w14:textId="0920114B" w:rsidR="00D40CCC" w:rsidRPr="00D40CCC" w:rsidRDefault="00D40CCC" w:rsidP="00C32E53">
      <w:pPr>
        <w:jc w:val="both"/>
        <w:rPr>
          <w:b/>
          <w:bCs/>
          <w:color w:val="000000" w:themeColor="text1"/>
          <w:lang w:val="en-US"/>
        </w:rPr>
      </w:pPr>
      <w:r w:rsidRPr="00D40CCC">
        <w:rPr>
          <w:b/>
          <w:bCs/>
          <w:color w:val="000000" w:themeColor="text1"/>
          <w:lang w:val="en-US"/>
        </w:rPr>
        <w:t>Observation 2:</w:t>
      </w:r>
      <w:r w:rsidR="00C419E4">
        <w:rPr>
          <w:b/>
          <w:bCs/>
          <w:color w:val="000000" w:themeColor="text1"/>
          <w:lang w:val="en-US"/>
        </w:rPr>
        <w:t xml:space="preserve"> </w:t>
      </w:r>
      <w:r w:rsidR="00B80FBD">
        <w:rPr>
          <w:b/>
          <w:bCs/>
          <w:color w:val="000000" w:themeColor="text1"/>
          <w:lang w:val="en-US"/>
        </w:rPr>
        <w:t xml:space="preserve">For XR use cases, a higher range of </w:t>
      </w:r>
      <w:r w:rsidR="00B80FBD">
        <w:rPr>
          <w:b/>
          <w:bCs/>
          <w:color w:val="000000" w:themeColor="text1"/>
          <w:lang w:val="en-US" w:eastAsia="zh-TW"/>
        </w:rPr>
        <w:t>Recommended Bit Rate</w:t>
      </w:r>
      <w:r w:rsidR="00B80FBD">
        <w:rPr>
          <w:b/>
          <w:bCs/>
          <w:color w:val="000000" w:themeColor="text1"/>
          <w:lang w:val="en-US" w:eastAsia="zh-TW"/>
        </w:rPr>
        <w:t xml:space="preserve"> is needed. Moreover, granularity based on QoS flow is more suitable.</w:t>
      </w:r>
    </w:p>
    <w:p w14:paraId="626DE960" w14:textId="77777777" w:rsidR="000C4023" w:rsidRDefault="000C4023" w:rsidP="003A5414">
      <w:pPr>
        <w:jc w:val="both"/>
        <w:rPr>
          <w:color w:val="000000" w:themeColor="text1"/>
          <w:lang w:val="en-US"/>
        </w:rPr>
      </w:pPr>
    </w:p>
    <w:p w14:paraId="0D6BD21E" w14:textId="130E6CEC" w:rsidR="00B80FBD" w:rsidRDefault="00DF0FCF" w:rsidP="00B80FBD">
      <w:pPr>
        <w:pStyle w:val="Heading2"/>
        <w:rPr>
          <w:lang w:val="en-US"/>
        </w:rPr>
      </w:pPr>
      <w:r>
        <w:rPr>
          <w:lang w:val="en-US"/>
        </w:rPr>
        <w:t>New</w:t>
      </w:r>
      <w:r w:rsidR="00B80FBD">
        <w:rPr>
          <w:lang w:val="en-US"/>
        </w:rPr>
        <w:t xml:space="preserve"> MAC CE</w:t>
      </w:r>
      <w:r>
        <w:rPr>
          <w:lang w:val="en-US"/>
        </w:rPr>
        <w:t xml:space="preserve"> for XR Rate Control</w:t>
      </w:r>
    </w:p>
    <w:p w14:paraId="47792421" w14:textId="09F2B894" w:rsidR="00B80FBD" w:rsidRDefault="00B80FBD" w:rsidP="003A5414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Based on the Observations made in the preceding section, we think RAN2 can consider </w:t>
      </w:r>
      <w:r w:rsidR="00DF0FCF">
        <w:rPr>
          <w:color w:val="000000" w:themeColor="text1"/>
          <w:lang w:val="en-US"/>
        </w:rPr>
        <w:t xml:space="preserve">introducing a new </w:t>
      </w:r>
      <w:r w:rsidR="00495561">
        <w:rPr>
          <w:color w:val="000000" w:themeColor="text1"/>
          <w:lang w:val="en-US"/>
        </w:rPr>
        <w:t xml:space="preserve">DL </w:t>
      </w:r>
      <w:r w:rsidR="00DF0FCF">
        <w:rPr>
          <w:color w:val="000000" w:themeColor="text1"/>
          <w:lang w:val="en-US"/>
        </w:rPr>
        <w:t xml:space="preserve">MAC CE </w:t>
      </w:r>
      <w:r w:rsidR="00DF0FCF">
        <w:rPr>
          <w:color w:val="000000" w:themeColor="text1"/>
          <w:lang w:val="en-US"/>
        </w:rPr>
        <w:t>to enable XR rate control</w:t>
      </w:r>
      <w:r w:rsidR="00DF0FCF">
        <w:rPr>
          <w:color w:val="000000" w:themeColor="text1"/>
          <w:lang w:val="en-US"/>
        </w:rPr>
        <w:t xml:space="preserve">, which has a similar purpose as the </w:t>
      </w:r>
      <w:r>
        <w:rPr>
          <w:color w:val="000000" w:themeColor="text1"/>
          <w:lang w:val="en-US"/>
        </w:rPr>
        <w:t xml:space="preserve">legacy Recommended Bit Rate MAC CE. Specifically, </w:t>
      </w:r>
      <w:r w:rsidR="00DF0FCF">
        <w:rPr>
          <w:color w:val="000000" w:themeColor="text1"/>
          <w:lang w:val="en-US"/>
        </w:rPr>
        <w:t>this new</w:t>
      </w:r>
      <w:r w:rsidR="00260AF4">
        <w:rPr>
          <w:color w:val="000000" w:themeColor="text1"/>
          <w:lang w:val="en-US"/>
        </w:rPr>
        <w:t xml:space="preserve"> MAC</w:t>
      </w:r>
      <w:r>
        <w:rPr>
          <w:color w:val="000000" w:themeColor="text1"/>
          <w:lang w:val="en-US"/>
        </w:rPr>
        <w:t xml:space="preserve"> CE</w:t>
      </w:r>
      <w:r>
        <w:rPr>
          <w:color w:val="000000" w:themeColor="text1"/>
          <w:lang w:val="en-US"/>
        </w:rPr>
        <w:t xml:space="preserve"> </w:t>
      </w:r>
      <w:r w:rsidR="00DF0FCF">
        <w:rPr>
          <w:color w:val="000000" w:themeColor="text1"/>
          <w:lang w:val="en-US"/>
        </w:rPr>
        <w:t>should</w:t>
      </w:r>
      <w:r>
        <w:rPr>
          <w:color w:val="000000" w:themeColor="text1"/>
          <w:lang w:val="en-US"/>
        </w:rPr>
        <w:t xml:space="preserve"> indicate the Recommended Bit Rate for one or more QoS flows (in contrast to </w:t>
      </w:r>
      <w:r w:rsidR="00495561">
        <w:rPr>
          <w:color w:val="000000" w:themeColor="text1"/>
          <w:lang w:val="en-US"/>
        </w:rPr>
        <w:t xml:space="preserve">per </w:t>
      </w:r>
      <w:r>
        <w:rPr>
          <w:color w:val="000000" w:themeColor="text1"/>
          <w:lang w:val="en-US"/>
        </w:rPr>
        <w:t xml:space="preserve">LCH), with a possibility to indicate data rate higher than the values that are currently available in </w:t>
      </w:r>
      <w:r>
        <w:rPr>
          <w:color w:val="000000" w:themeColor="text1"/>
          <w:lang w:val="en-US"/>
        </w:rPr>
        <w:t>Table 6.1.3.20-1 of TS 38.321</w:t>
      </w:r>
      <w:r>
        <w:rPr>
          <w:color w:val="000000" w:themeColor="text1"/>
          <w:lang w:val="en-US"/>
        </w:rPr>
        <w:t>.</w:t>
      </w:r>
      <w:r w:rsidR="00260AF4">
        <w:rPr>
          <w:color w:val="000000" w:themeColor="text1"/>
          <w:lang w:val="en-US"/>
        </w:rPr>
        <w:t xml:space="preserve"> T</w:t>
      </w:r>
      <w:r w:rsidR="00260AF4">
        <w:rPr>
          <w:color w:val="000000" w:themeColor="text1"/>
          <w:lang w:val="en-US"/>
        </w:rPr>
        <w:t>o enable indication of higher Recommended Bit Rates, RAN2 may either introduce a new table, or utilize the Reserved entries</w:t>
      </w:r>
      <w:r w:rsidR="00260AF4">
        <w:rPr>
          <w:color w:val="000000" w:themeColor="text1"/>
          <w:lang w:val="en-US"/>
        </w:rPr>
        <w:t xml:space="preserve"> that are currently available</w:t>
      </w:r>
      <w:r w:rsidR="00260AF4">
        <w:rPr>
          <w:color w:val="000000" w:themeColor="text1"/>
          <w:lang w:val="en-US"/>
        </w:rPr>
        <w:t xml:space="preserve"> in Table 6.1.3.20-1 of TS 38.321.</w:t>
      </w:r>
      <w:r w:rsidR="00DF0FCF">
        <w:rPr>
          <w:color w:val="000000" w:themeColor="text1"/>
          <w:lang w:val="en-US"/>
        </w:rPr>
        <w:t xml:space="preserve"> In addition, the MAC CE may also include some information that is specifically applicable to this XR traffic flow.</w:t>
      </w:r>
    </w:p>
    <w:p w14:paraId="02E5C3AD" w14:textId="71739CB2" w:rsidR="00B80FBD" w:rsidRDefault="00B80FBD" w:rsidP="003A5414">
      <w:pPr>
        <w:jc w:val="both"/>
        <w:rPr>
          <w:b/>
          <w:bCs/>
          <w:color w:val="000000" w:themeColor="text1"/>
          <w:lang w:val="en-US" w:eastAsia="zh-TW"/>
        </w:rPr>
      </w:pPr>
      <w:r>
        <w:rPr>
          <w:b/>
          <w:bCs/>
          <w:color w:val="000000" w:themeColor="text1"/>
          <w:lang w:val="en-US"/>
        </w:rPr>
        <w:t xml:space="preserve">Proposal </w:t>
      </w:r>
      <w:r w:rsidRPr="00D40CCC">
        <w:rPr>
          <w:b/>
          <w:bCs/>
          <w:color w:val="000000" w:themeColor="text1"/>
          <w:lang w:val="en-US"/>
        </w:rPr>
        <w:t>1:</w:t>
      </w:r>
      <w:r>
        <w:rPr>
          <w:b/>
          <w:bCs/>
          <w:color w:val="000000" w:themeColor="text1"/>
          <w:lang w:val="en-US"/>
        </w:rPr>
        <w:t xml:space="preserve"> RAN2 should introduce</w:t>
      </w:r>
      <w:r w:rsidR="00DF0FCF">
        <w:rPr>
          <w:b/>
          <w:bCs/>
          <w:color w:val="000000" w:themeColor="text1"/>
          <w:lang w:val="en-US"/>
        </w:rPr>
        <w:t xml:space="preserve"> a new MAC CE with similar purpose as </w:t>
      </w:r>
      <w:r>
        <w:rPr>
          <w:b/>
          <w:bCs/>
          <w:color w:val="000000" w:themeColor="text1"/>
          <w:lang w:val="en-US" w:eastAsia="zh-TW"/>
        </w:rPr>
        <w:t>Recommended Bit Rate</w:t>
      </w:r>
      <w:r>
        <w:rPr>
          <w:b/>
          <w:bCs/>
          <w:color w:val="000000" w:themeColor="text1"/>
          <w:lang w:val="en-US" w:eastAsia="zh-TW"/>
        </w:rPr>
        <w:t xml:space="preserve"> MAC CE:</w:t>
      </w:r>
    </w:p>
    <w:p w14:paraId="519C729E" w14:textId="7DD08192" w:rsidR="00B80FBD" w:rsidRPr="00B80FBD" w:rsidRDefault="00B80FBD" w:rsidP="00B80FBD">
      <w:pPr>
        <w:pStyle w:val="ListParagraph"/>
        <w:numPr>
          <w:ilvl w:val="0"/>
          <w:numId w:val="84"/>
        </w:numPr>
        <w:jc w:val="both"/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The new MAC CE can indicate Recommended Bit Rate for one or more QFIs, and</w:t>
      </w:r>
    </w:p>
    <w:p w14:paraId="18A49E85" w14:textId="63FA6D90" w:rsidR="00B80FBD" w:rsidRPr="00E1674A" w:rsidRDefault="00B80FBD" w:rsidP="00B80FBD">
      <w:pPr>
        <w:pStyle w:val="ListParagraph"/>
        <w:numPr>
          <w:ilvl w:val="0"/>
          <w:numId w:val="84"/>
        </w:numPr>
        <w:jc w:val="both"/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 xml:space="preserve">The new MAC CE can indicate </w:t>
      </w:r>
      <w:r>
        <w:rPr>
          <w:b/>
          <w:bCs/>
          <w:color w:val="000000" w:themeColor="text1"/>
          <w:lang w:val="en-US"/>
        </w:rPr>
        <w:t>Recommended Bit Rate</w:t>
      </w:r>
      <w:r>
        <w:rPr>
          <w:b/>
          <w:bCs/>
          <w:color w:val="000000" w:themeColor="text1"/>
          <w:lang w:val="en-US"/>
        </w:rPr>
        <w:t xml:space="preserve"> with higher values than </w:t>
      </w:r>
      <w:r w:rsidR="00260AF4">
        <w:rPr>
          <w:b/>
          <w:bCs/>
          <w:color w:val="000000" w:themeColor="text1"/>
          <w:lang w:val="en-US"/>
        </w:rPr>
        <w:t>the legacy.</w:t>
      </w:r>
    </w:p>
    <w:p w14:paraId="0DFAD69C" w14:textId="5FB30605" w:rsidR="00E1674A" w:rsidRPr="00260AF4" w:rsidRDefault="00E1674A" w:rsidP="00B80FBD">
      <w:pPr>
        <w:pStyle w:val="ListParagraph"/>
        <w:numPr>
          <w:ilvl w:val="0"/>
          <w:numId w:val="84"/>
        </w:numPr>
        <w:jc w:val="both"/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Other additional information is not precluded</w:t>
      </w:r>
    </w:p>
    <w:p w14:paraId="1B79B7B1" w14:textId="77777777" w:rsidR="00260AF4" w:rsidRPr="00260AF4" w:rsidRDefault="00260AF4" w:rsidP="00260AF4">
      <w:pPr>
        <w:jc w:val="both"/>
        <w:rPr>
          <w:color w:val="000000" w:themeColor="text1"/>
          <w:lang w:val="en-US"/>
        </w:rPr>
      </w:pPr>
    </w:p>
    <w:p w14:paraId="3B62EC4A" w14:textId="333C697B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DE628D7" w14:textId="61B2685E" w:rsidR="009B6387" w:rsidRDefault="00F136C7" w:rsidP="00C32E53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paper, </w:t>
      </w:r>
      <w:r w:rsidR="00FD5DE1">
        <w:rPr>
          <w:iCs/>
          <w:lang w:val="en-US"/>
        </w:rPr>
        <w:t xml:space="preserve">we </w:t>
      </w:r>
      <w:r w:rsidR="00260AF4">
        <w:rPr>
          <w:iCs/>
          <w:lang w:val="en-US"/>
        </w:rPr>
        <w:t xml:space="preserve">presented our views on XR rate control </w:t>
      </w:r>
      <w:proofErr w:type="spellStart"/>
      <w:r w:rsidR="00260AF4">
        <w:rPr>
          <w:iCs/>
          <w:lang w:val="en-US"/>
        </w:rPr>
        <w:t>signalling</w:t>
      </w:r>
      <w:proofErr w:type="spellEnd"/>
      <w:r w:rsidR="00260AF4">
        <w:rPr>
          <w:iCs/>
          <w:lang w:val="en-US"/>
        </w:rPr>
        <w:t xml:space="preserve"> in DL, which indicates how XR Applications should adjust their rates </w:t>
      </w:r>
      <w:r w:rsidR="00495561">
        <w:rPr>
          <w:iCs/>
          <w:lang w:val="en-US"/>
        </w:rPr>
        <w:t xml:space="preserve">for </w:t>
      </w:r>
      <w:r w:rsidR="00260AF4">
        <w:rPr>
          <w:iCs/>
          <w:lang w:val="en-US"/>
        </w:rPr>
        <w:t>UL. We have made the following observations:</w:t>
      </w:r>
    </w:p>
    <w:p w14:paraId="2D238441" w14:textId="77777777" w:rsidR="00260AF4" w:rsidRPr="00D40CCC" w:rsidRDefault="00260AF4" w:rsidP="00260AF4">
      <w:pPr>
        <w:jc w:val="both"/>
        <w:rPr>
          <w:b/>
          <w:bCs/>
          <w:color w:val="000000" w:themeColor="text1"/>
          <w:lang w:val="en-US" w:eastAsia="zh-TW"/>
        </w:rPr>
      </w:pPr>
      <w:r w:rsidRPr="00D40CCC">
        <w:rPr>
          <w:b/>
          <w:bCs/>
          <w:color w:val="000000" w:themeColor="text1"/>
          <w:lang w:val="en-US"/>
        </w:rPr>
        <w:t>Observation 1:</w:t>
      </w:r>
      <w:r>
        <w:rPr>
          <w:rFonts w:hint="eastAsia"/>
          <w:b/>
          <w:bCs/>
          <w:color w:val="000000" w:themeColor="text1"/>
          <w:lang w:val="en-US" w:eastAsia="zh-TW"/>
        </w:rPr>
        <w:t xml:space="preserve"> </w:t>
      </w:r>
      <w:r>
        <w:rPr>
          <w:b/>
          <w:bCs/>
          <w:color w:val="000000" w:themeColor="text1"/>
          <w:lang w:val="en-US" w:eastAsia="zh-TW"/>
        </w:rPr>
        <w:t xml:space="preserve">The purpose of XR rate control </w:t>
      </w:r>
      <w:proofErr w:type="spellStart"/>
      <w:r>
        <w:rPr>
          <w:b/>
          <w:bCs/>
          <w:color w:val="000000" w:themeColor="text1"/>
          <w:lang w:val="en-US" w:eastAsia="zh-TW"/>
        </w:rPr>
        <w:t>signalling</w:t>
      </w:r>
      <w:proofErr w:type="spellEnd"/>
      <w:r>
        <w:rPr>
          <w:b/>
          <w:bCs/>
          <w:color w:val="000000" w:themeColor="text1"/>
          <w:lang w:val="en-US" w:eastAsia="zh-TW"/>
        </w:rPr>
        <w:t xml:space="preserve"> is very similar to Recommended Bit Rate MAC CE in NR.</w:t>
      </w:r>
    </w:p>
    <w:p w14:paraId="4695890E" w14:textId="77777777" w:rsidR="00260AF4" w:rsidRPr="00D40CCC" w:rsidRDefault="00260AF4" w:rsidP="00260AF4">
      <w:pPr>
        <w:jc w:val="both"/>
        <w:rPr>
          <w:b/>
          <w:bCs/>
          <w:color w:val="000000" w:themeColor="text1"/>
          <w:lang w:val="en-US"/>
        </w:rPr>
      </w:pPr>
      <w:r w:rsidRPr="00D40CCC">
        <w:rPr>
          <w:b/>
          <w:bCs/>
          <w:color w:val="000000" w:themeColor="text1"/>
          <w:lang w:val="en-US"/>
        </w:rPr>
        <w:t>Observation 2:</w:t>
      </w:r>
      <w:r>
        <w:rPr>
          <w:b/>
          <w:bCs/>
          <w:color w:val="000000" w:themeColor="text1"/>
          <w:lang w:val="en-US"/>
        </w:rPr>
        <w:t xml:space="preserve"> For XR use cases, a higher range of </w:t>
      </w:r>
      <w:r>
        <w:rPr>
          <w:b/>
          <w:bCs/>
          <w:color w:val="000000" w:themeColor="text1"/>
          <w:lang w:val="en-US" w:eastAsia="zh-TW"/>
        </w:rPr>
        <w:t>Recommended Bit Rate is needed. Moreover, granularity based on QoS flow is more suitable.</w:t>
      </w:r>
    </w:p>
    <w:p w14:paraId="088FD3F6" w14:textId="2FF27274" w:rsidR="00260AF4" w:rsidRDefault="00260AF4" w:rsidP="00C32E53">
      <w:pPr>
        <w:jc w:val="both"/>
        <w:rPr>
          <w:b/>
          <w:bCs/>
          <w:color w:val="000000" w:themeColor="text1"/>
          <w:lang w:val="en-US"/>
        </w:rPr>
      </w:pPr>
    </w:p>
    <w:p w14:paraId="1FEEC877" w14:textId="1B417E92" w:rsidR="00260AF4" w:rsidRDefault="00260AF4" w:rsidP="00C32E53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Based on these observations, we propose that:</w:t>
      </w:r>
    </w:p>
    <w:p w14:paraId="0667BC1B" w14:textId="77777777" w:rsidR="00DF0FCF" w:rsidRDefault="00DF0FCF" w:rsidP="00DF0FCF">
      <w:pPr>
        <w:jc w:val="both"/>
        <w:rPr>
          <w:b/>
          <w:bCs/>
          <w:color w:val="000000" w:themeColor="text1"/>
          <w:lang w:val="en-US" w:eastAsia="zh-TW"/>
        </w:rPr>
      </w:pPr>
      <w:r>
        <w:rPr>
          <w:b/>
          <w:bCs/>
          <w:color w:val="000000" w:themeColor="text1"/>
          <w:lang w:val="en-US"/>
        </w:rPr>
        <w:t xml:space="preserve">Proposal </w:t>
      </w:r>
      <w:r w:rsidRPr="00D40CCC">
        <w:rPr>
          <w:b/>
          <w:bCs/>
          <w:color w:val="000000" w:themeColor="text1"/>
          <w:lang w:val="en-US"/>
        </w:rPr>
        <w:t>1:</w:t>
      </w:r>
      <w:r>
        <w:rPr>
          <w:b/>
          <w:bCs/>
          <w:color w:val="000000" w:themeColor="text1"/>
          <w:lang w:val="en-US"/>
        </w:rPr>
        <w:t xml:space="preserve"> RAN2 should introduce a new MAC CE with similar purpose as </w:t>
      </w:r>
      <w:r>
        <w:rPr>
          <w:b/>
          <w:bCs/>
          <w:color w:val="000000" w:themeColor="text1"/>
          <w:lang w:val="en-US" w:eastAsia="zh-TW"/>
        </w:rPr>
        <w:t>Recommended Bit Rate MAC CE:</w:t>
      </w:r>
    </w:p>
    <w:p w14:paraId="54A812B4" w14:textId="77777777" w:rsidR="00DF0FCF" w:rsidRPr="00B80FBD" w:rsidRDefault="00DF0FCF" w:rsidP="00DF0FCF">
      <w:pPr>
        <w:pStyle w:val="ListParagraph"/>
        <w:numPr>
          <w:ilvl w:val="0"/>
          <w:numId w:val="84"/>
        </w:numPr>
        <w:jc w:val="both"/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The new MAC CE can indicate Recommended Bit Rate for one or more QFIs, and</w:t>
      </w:r>
    </w:p>
    <w:p w14:paraId="4EE25463" w14:textId="77777777" w:rsidR="00DF0FCF" w:rsidRPr="00E1674A" w:rsidRDefault="00DF0FCF" w:rsidP="00DF0FCF">
      <w:pPr>
        <w:pStyle w:val="ListParagraph"/>
        <w:numPr>
          <w:ilvl w:val="0"/>
          <w:numId w:val="84"/>
        </w:numPr>
        <w:jc w:val="both"/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The new MAC CE can indicate Recommended Bit Rate with higher values than the legacy.</w:t>
      </w:r>
    </w:p>
    <w:p w14:paraId="5BCC415D" w14:textId="77777777" w:rsidR="00DF0FCF" w:rsidRPr="00260AF4" w:rsidRDefault="00DF0FCF" w:rsidP="00DF0FCF">
      <w:pPr>
        <w:pStyle w:val="ListParagraph"/>
        <w:numPr>
          <w:ilvl w:val="0"/>
          <w:numId w:val="84"/>
        </w:numPr>
        <w:jc w:val="both"/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Other additional information is not precluded</w:t>
      </w:r>
    </w:p>
    <w:p w14:paraId="3E23C260" w14:textId="77777777" w:rsidR="00FD5DE1" w:rsidRDefault="00FD5DE1" w:rsidP="009C6479">
      <w:pPr>
        <w:rPr>
          <w:lang w:val="en-US"/>
        </w:rPr>
      </w:pP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0BC4C80A" w14:textId="7E49E03E" w:rsidR="003A4D5C" w:rsidRPr="00901E55" w:rsidRDefault="00C32E53" w:rsidP="00C32E53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</w:t>
      </w:r>
      <w:r w:rsidR="00E24506">
        <w:t>-24</w:t>
      </w:r>
      <w:r>
        <w:t>1771</w:t>
      </w:r>
      <w:r w:rsidR="00E24506">
        <w:t xml:space="preserve">, </w:t>
      </w:r>
      <w:r w:rsidRPr="00C32E53">
        <w:t>Re</w:t>
      </w:r>
      <w:r w:rsidRPr="00C32E53">
        <w:rPr>
          <w:rFonts w:eastAsia="Batang"/>
          <w:lang w:eastAsia="zh-CN"/>
        </w:rPr>
        <w:t>vised WID on XR (</w:t>
      </w:r>
      <w:proofErr w:type="spellStart"/>
      <w:r w:rsidRPr="00C32E53">
        <w:rPr>
          <w:rFonts w:eastAsia="Batang"/>
          <w:lang w:eastAsia="zh-CN"/>
        </w:rPr>
        <w:t>eXtended</w:t>
      </w:r>
      <w:proofErr w:type="spellEnd"/>
      <w:r w:rsidRPr="00C32E53">
        <w:rPr>
          <w:rFonts w:eastAsia="Batang"/>
          <w:lang w:eastAsia="zh-CN"/>
        </w:rPr>
        <w:t xml:space="preserve"> Reality) for NR Phase 3</w:t>
      </w:r>
      <w:r>
        <w:rPr>
          <w:rFonts w:eastAsia="Batang"/>
          <w:lang w:eastAsia="zh-CN"/>
        </w:rPr>
        <w:t>, Nokia (Rapporteur), Sept. 2024, Melbourne, Australia.</w:t>
      </w:r>
    </w:p>
    <w:sectPr w:rsidR="003A4D5C" w:rsidRPr="00901E55" w:rsidSect="00E97C9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9C7B0" w14:textId="77777777" w:rsidR="00A47591" w:rsidRDefault="00A47591">
      <w:r>
        <w:separator/>
      </w:r>
    </w:p>
  </w:endnote>
  <w:endnote w:type="continuationSeparator" w:id="0">
    <w:p w14:paraId="16D23F11" w14:textId="77777777" w:rsidR="00A47591" w:rsidRDefault="00A47591">
      <w:r>
        <w:continuationSeparator/>
      </w:r>
    </w:p>
  </w:endnote>
  <w:endnote w:type="continuationNotice" w:id="1">
    <w:p w14:paraId="592440E1" w14:textId="77777777" w:rsidR="00A47591" w:rsidRDefault="00A475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402E0" w14:textId="77777777" w:rsidR="00A47591" w:rsidRDefault="00A47591">
      <w:r>
        <w:separator/>
      </w:r>
    </w:p>
  </w:footnote>
  <w:footnote w:type="continuationSeparator" w:id="0">
    <w:p w14:paraId="03D55D5E" w14:textId="77777777" w:rsidR="00A47591" w:rsidRDefault="00A47591">
      <w:r>
        <w:continuationSeparator/>
      </w:r>
    </w:p>
  </w:footnote>
  <w:footnote w:type="continuationNotice" w:id="1">
    <w:p w14:paraId="57F360A9" w14:textId="77777777" w:rsidR="00A47591" w:rsidRDefault="00A475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740EC9"/>
    <w:multiLevelType w:val="hybridMultilevel"/>
    <w:tmpl w:val="B114E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7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633098"/>
    <w:multiLevelType w:val="hybridMultilevel"/>
    <w:tmpl w:val="C1EC110A"/>
    <w:lvl w:ilvl="0" w:tplc="B966F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B17726"/>
    <w:multiLevelType w:val="hybridMultilevel"/>
    <w:tmpl w:val="96862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226063"/>
    <w:multiLevelType w:val="hybridMultilevel"/>
    <w:tmpl w:val="24DC6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CA0FBB"/>
    <w:multiLevelType w:val="hybridMultilevel"/>
    <w:tmpl w:val="57E67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193D33"/>
    <w:multiLevelType w:val="hybridMultilevel"/>
    <w:tmpl w:val="DB54B928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283A53"/>
    <w:multiLevelType w:val="hybridMultilevel"/>
    <w:tmpl w:val="0870E9FE"/>
    <w:lvl w:ilvl="0" w:tplc="BE52DA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082A61F8"/>
    <w:multiLevelType w:val="hybridMultilevel"/>
    <w:tmpl w:val="715C4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14971514"/>
    <w:multiLevelType w:val="hybridMultilevel"/>
    <w:tmpl w:val="F87EB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FD2948"/>
    <w:multiLevelType w:val="hybridMultilevel"/>
    <w:tmpl w:val="C380B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933FB7"/>
    <w:multiLevelType w:val="hybridMultilevel"/>
    <w:tmpl w:val="C8A61F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9B02B0B"/>
    <w:multiLevelType w:val="hybridMultilevel"/>
    <w:tmpl w:val="4CA81660"/>
    <w:lvl w:ilvl="0" w:tplc="AF3E5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0547B2"/>
    <w:multiLevelType w:val="hybridMultilevel"/>
    <w:tmpl w:val="BF9A2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54359A"/>
    <w:multiLevelType w:val="hybridMultilevel"/>
    <w:tmpl w:val="21366748"/>
    <w:lvl w:ilvl="0" w:tplc="0E4864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0CF6FB7"/>
    <w:multiLevelType w:val="hybridMultilevel"/>
    <w:tmpl w:val="0950A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9F0695"/>
    <w:multiLevelType w:val="hybridMultilevel"/>
    <w:tmpl w:val="46324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4430EC"/>
    <w:multiLevelType w:val="hybridMultilevel"/>
    <w:tmpl w:val="F4866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6E8447E"/>
    <w:multiLevelType w:val="hybridMultilevel"/>
    <w:tmpl w:val="B94A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6F66D43"/>
    <w:multiLevelType w:val="hybridMultilevel"/>
    <w:tmpl w:val="CA1C2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0A6152"/>
    <w:multiLevelType w:val="hybridMultilevel"/>
    <w:tmpl w:val="AFBC7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0641FC"/>
    <w:multiLevelType w:val="hybridMultilevel"/>
    <w:tmpl w:val="66DED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C1B96"/>
    <w:multiLevelType w:val="hybridMultilevel"/>
    <w:tmpl w:val="1F50C548"/>
    <w:lvl w:ilvl="0" w:tplc="3BB4F568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CFB45BF"/>
    <w:multiLevelType w:val="hybridMultilevel"/>
    <w:tmpl w:val="5AEA3BFE"/>
    <w:lvl w:ilvl="0" w:tplc="0412941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DF144C"/>
    <w:multiLevelType w:val="hybridMultilevel"/>
    <w:tmpl w:val="A97C9100"/>
    <w:lvl w:ilvl="0" w:tplc="11B22A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106460"/>
    <w:multiLevelType w:val="hybridMultilevel"/>
    <w:tmpl w:val="185A8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6B1B52"/>
    <w:multiLevelType w:val="hybridMultilevel"/>
    <w:tmpl w:val="57CC8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D56C9B"/>
    <w:multiLevelType w:val="hybridMultilevel"/>
    <w:tmpl w:val="96A4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657A4D"/>
    <w:multiLevelType w:val="hybridMultilevel"/>
    <w:tmpl w:val="5BF41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8F3168"/>
    <w:multiLevelType w:val="hybridMultilevel"/>
    <w:tmpl w:val="4DE25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5" w15:restartNumberingAfterBreak="0">
    <w:nsid w:val="3D7169BC"/>
    <w:multiLevelType w:val="hybridMultilevel"/>
    <w:tmpl w:val="45123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C32D89"/>
    <w:multiLevelType w:val="hybridMultilevel"/>
    <w:tmpl w:val="467EA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BD3662"/>
    <w:multiLevelType w:val="hybridMultilevel"/>
    <w:tmpl w:val="28186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3F604B0"/>
    <w:multiLevelType w:val="hybridMultilevel"/>
    <w:tmpl w:val="C10C6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922594B"/>
    <w:multiLevelType w:val="hybridMultilevel"/>
    <w:tmpl w:val="B954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6A64CB"/>
    <w:multiLevelType w:val="hybridMultilevel"/>
    <w:tmpl w:val="49E42F14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4" w15:restartNumberingAfterBreak="0">
    <w:nsid w:val="4BEE3C33"/>
    <w:multiLevelType w:val="hybridMultilevel"/>
    <w:tmpl w:val="21702292"/>
    <w:lvl w:ilvl="0" w:tplc="8D682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F828EF"/>
    <w:multiLevelType w:val="hybridMultilevel"/>
    <w:tmpl w:val="102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FB2B83"/>
    <w:multiLevelType w:val="hybridMultilevel"/>
    <w:tmpl w:val="FDF89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331259"/>
    <w:multiLevelType w:val="hybridMultilevel"/>
    <w:tmpl w:val="1ADEF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DC266B"/>
    <w:multiLevelType w:val="hybridMultilevel"/>
    <w:tmpl w:val="04D84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694340"/>
    <w:multiLevelType w:val="hybridMultilevel"/>
    <w:tmpl w:val="6C987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C6B60"/>
    <w:multiLevelType w:val="hybridMultilevel"/>
    <w:tmpl w:val="3E3AB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8004B6D"/>
    <w:multiLevelType w:val="hybridMultilevel"/>
    <w:tmpl w:val="B132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BC852AE"/>
    <w:multiLevelType w:val="hybridMultilevel"/>
    <w:tmpl w:val="5FCA2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DD32C20"/>
    <w:multiLevelType w:val="hybridMultilevel"/>
    <w:tmpl w:val="14AEA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90338A"/>
    <w:multiLevelType w:val="hybridMultilevel"/>
    <w:tmpl w:val="4FE0CECC"/>
    <w:lvl w:ilvl="0" w:tplc="8BD00CD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7B2E04"/>
    <w:multiLevelType w:val="hybridMultilevel"/>
    <w:tmpl w:val="FF560974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0" w15:restartNumberingAfterBreak="0">
    <w:nsid w:val="6B4C1A72"/>
    <w:multiLevelType w:val="hybridMultilevel"/>
    <w:tmpl w:val="7D7C7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5279A6"/>
    <w:multiLevelType w:val="hybridMultilevel"/>
    <w:tmpl w:val="4AD8A69E"/>
    <w:lvl w:ilvl="0" w:tplc="7E422D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6E1F74AA"/>
    <w:multiLevelType w:val="hybridMultilevel"/>
    <w:tmpl w:val="E4A67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EDA773D"/>
    <w:multiLevelType w:val="hybridMultilevel"/>
    <w:tmpl w:val="4D82E418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5" w15:restartNumberingAfterBreak="0">
    <w:nsid w:val="6FF2753B"/>
    <w:multiLevelType w:val="hybridMultilevel"/>
    <w:tmpl w:val="6F1C1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00658BA"/>
    <w:multiLevelType w:val="hybridMultilevel"/>
    <w:tmpl w:val="4DE00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78" w15:restartNumberingAfterBreak="0">
    <w:nsid w:val="71593EAA"/>
    <w:multiLevelType w:val="hybridMultilevel"/>
    <w:tmpl w:val="938E3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74B168B6"/>
    <w:multiLevelType w:val="hybridMultilevel"/>
    <w:tmpl w:val="B24A7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2" w15:restartNumberingAfterBreak="0">
    <w:nsid w:val="77EA15B6"/>
    <w:multiLevelType w:val="hybridMultilevel"/>
    <w:tmpl w:val="5D46C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0B642A"/>
    <w:multiLevelType w:val="hybridMultilevel"/>
    <w:tmpl w:val="ED881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229501">
    <w:abstractNumId w:val="77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81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28"/>
  </w:num>
  <w:num w:numId="9" w16cid:durableId="418721023">
    <w:abstractNumId w:val="66"/>
  </w:num>
  <w:num w:numId="10" w16cid:durableId="701636600">
    <w:abstractNumId w:val="51"/>
  </w:num>
  <w:num w:numId="11" w16cid:durableId="1130325448">
    <w:abstractNumId w:val="20"/>
  </w:num>
  <w:num w:numId="12" w16cid:durableId="1997687803">
    <w:abstractNumId w:val="46"/>
  </w:num>
  <w:num w:numId="13" w16cid:durableId="1749767913">
    <w:abstractNumId w:val="72"/>
  </w:num>
  <w:num w:numId="14" w16cid:durableId="1287271592">
    <w:abstractNumId w:val="7"/>
  </w:num>
  <w:num w:numId="15" w16cid:durableId="1065492308">
    <w:abstractNumId w:val="16"/>
  </w:num>
  <w:num w:numId="16" w16cid:durableId="1691565340">
    <w:abstractNumId w:val="38"/>
  </w:num>
  <w:num w:numId="17" w16cid:durableId="1527668550">
    <w:abstractNumId w:val="22"/>
  </w:num>
  <w:num w:numId="18" w16cid:durableId="113863268">
    <w:abstractNumId w:val="13"/>
  </w:num>
  <w:num w:numId="19" w16cid:durableId="659583198">
    <w:abstractNumId w:val="54"/>
  </w:num>
  <w:num w:numId="20" w16cid:durableId="1308317274">
    <w:abstractNumId w:val="34"/>
  </w:num>
  <w:num w:numId="21" w16cid:durableId="1576550474">
    <w:abstractNumId w:val="24"/>
  </w:num>
  <w:num w:numId="22" w16cid:durableId="235358636">
    <w:abstractNumId w:val="36"/>
  </w:num>
  <w:num w:numId="23" w16cid:durableId="97602813">
    <w:abstractNumId w:val="64"/>
  </w:num>
  <w:num w:numId="24" w16cid:durableId="710617151">
    <w:abstractNumId w:val="65"/>
  </w:num>
  <w:num w:numId="25" w16cid:durableId="1384014814">
    <w:abstractNumId w:val="35"/>
  </w:num>
  <w:num w:numId="26" w16cid:durableId="912855578">
    <w:abstractNumId w:val="6"/>
  </w:num>
  <w:num w:numId="27" w16cid:durableId="1431848407">
    <w:abstractNumId w:val="68"/>
  </w:num>
  <w:num w:numId="28" w16cid:durableId="1499610725">
    <w:abstractNumId w:val="8"/>
  </w:num>
  <w:num w:numId="29" w16cid:durableId="1731878760">
    <w:abstractNumId w:val="62"/>
  </w:num>
  <w:num w:numId="30" w16cid:durableId="1642735486">
    <w:abstractNumId w:val="50"/>
  </w:num>
  <w:num w:numId="31" w16cid:durableId="49812754">
    <w:abstractNumId w:val="21"/>
  </w:num>
  <w:num w:numId="32" w16cid:durableId="1123622218">
    <w:abstractNumId w:val="63"/>
  </w:num>
  <w:num w:numId="33" w16cid:durableId="1913348842">
    <w:abstractNumId w:val="73"/>
  </w:num>
  <w:num w:numId="34" w16cid:durableId="616252452">
    <w:abstractNumId w:val="60"/>
  </w:num>
  <w:num w:numId="35" w16cid:durableId="1878852805">
    <w:abstractNumId w:val="41"/>
  </w:num>
  <w:num w:numId="36" w16cid:durableId="486896589">
    <w:abstractNumId w:val="48"/>
  </w:num>
  <w:num w:numId="37" w16cid:durableId="279000458">
    <w:abstractNumId w:val="39"/>
  </w:num>
  <w:num w:numId="38" w16cid:durableId="2066174909">
    <w:abstractNumId w:val="71"/>
  </w:num>
  <w:num w:numId="39" w16cid:durableId="1625572420">
    <w:abstractNumId w:val="32"/>
  </w:num>
  <w:num w:numId="40" w16cid:durableId="194776442">
    <w:abstractNumId w:val="79"/>
  </w:num>
  <w:num w:numId="41" w16cid:durableId="1049039292">
    <w:abstractNumId w:val="9"/>
  </w:num>
  <w:num w:numId="42" w16cid:durableId="1748335123">
    <w:abstractNumId w:val="82"/>
  </w:num>
  <w:num w:numId="43" w16cid:durableId="324863305">
    <w:abstractNumId w:val="80"/>
  </w:num>
  <w:num w:numId="44" w16cid:durableId="87776830">
    <w:abstractNumId w:val="43"/>
  </w:num>
  <w:num w:numId="45" w16cid:durableId="116878813">
    <w:abstractNumId w:val="5"/>
  </w:num>
  <w:num w:numId="46" w16cid:durableId="1556234868">
    <w:abstractNumId w:val="26"/>
  </w:num>
  <w:num w:numId="47" w16cid:durableId="1344823590">
    <w:abstractNumId w:val="52"/>
  </w:num>
  <w:num w:numId="48" w16cid:durableId="49882736">
    <w:abstractNumId w:val="45"/>
  </w:num>
  <w:num w:numId="49" w16cid:durableId="749424918">
    <w:abstractNumId w:val="83"/>
  </w:num>
  <w:num w:numId="50" w16cid:durableId="351305233">
    <w:abstractNumId w:val="31"/>
  </w:num>
  <w:num w:numId="51" w16cid:durableId="2141918983">
    <w:abstractNumId w:val="23"/>
  </w:num>
  <w:num w:numId="52" w16cid:durableId="2018117002">
    <w:abstractNumId w:val="27"/>
  </w:num>
  <w:num w:numId="53" w16cid:durableId="291324115">
    <w:abstractNumId w:val="57"/>
  </w:num>
  <w:num w:numId="54" w16cid:durableId="1799448085">
    <w:abstractNumId w:val="74"/>
  </w:num>
  <w:num w:numId="55" w16cid:durableId="463668016">
    <w:abstractNumId w:val="67"/>
  </w:num>
  <w:num w:numId="56" w16cid:durableId="1997105538">
    <w:abstractNumId w:val="49"/>
  </w:num>
  <w:num w:numId="57" w16cid:durableId="965549377">
    <w:abstractNumId w:val="78"/>
  </w:num>
  <w:num w:numId="58" w16cid:durableId="38669279">
    <w:abstractNumId w:val="17"/>
  </w:num>
  <w:num w:numId="59" w16cid:durableId="1349714082">
    <w:abstractNumId w:val="61"/>
  </w:num>
  <w:num w:numId="60" w16cid:durableId="735905483">
    <w:abstractNumId w:val="58"/>
  </w:num>
  <w:num w:numId="61" w16cid:durableId="749082821">
    <w:abstractNumId w:val="40"/>
  </w:num>
  <w:num w:numId="62" w16cid:durableId="1025012730">
    <w:abstractNumId w:val="10"/>
  </w:num>
  <w:num w:numId="63" w16cid:durableId="1496607560">
    <w:abstractNumId w:val="44"/>
  </w:num>
  <w:num w:numId="64" w16cid:durableId="1776901223">
    <w:abstractNumId w:val="37"/>
  </w:num>
  <w:num w:numId="65" w16cid:durableId="284581932">
    <w:abstractNumId w:val="56"/>
  </w:num>
  <w:num w:numId="66" w16cid:durableId="367027988">
    <w:abstractNumId w:val="53"/>
  </w:num>
  <w:num w:numId="67" w16cid:durableId="1409307424">
    <w:abstractNumId w:val="18"/>
  </w:num>
  <w:num w:numId="68" w16cid:durableId="1999528796">
    <w:abstractNumId w:val="12"/>
  </w:num>
  <w:num w:numId="69" w16cid:durableId="1645889120">
    <w:abstractNumId w:val="30"/>
  </w:num>
  <w:num w:numId="70" w16cid:durableId="1767649369">
    <w:abstractNumId w:val="15"/>
  </w:num>
  <w:num w:numId="71" w16cid:durableId="818034850">
    <w:abstractNumId w:val="14"/>
  </w:num>
  <w:num w:numId="72" w16cid:durableId="1330791886">
    <w:abstractNumId w:val="33"/>
  </w:num>
  <w:num w:numId="73" w16cid:durableId="1603295543">
    <w:abstractNumId w:val="19"/>
  </w:num>
  <w:num w:numId="74" w16cid:durableId="1568303498">
    <w:abstractNumId w:val="29"/>
  </w:num>
  <w:num w:numId="75" w16cid:durableId="107507505">
    <w:abstractNumId w:val="70"/>
  </w:num>
  <w:num w:numId="76" w16cid:durableId="1314330107">
    <w:abstractNumId w:val="75"/>
  </w:num>
  <w:num w:numId="77" w16cid:durableId="1278179100">
    <w:abstractNumId w:val="47"/>
  </w:num>
  <w:num w:numId="78" w16cid:durableId="1475440592">
    <w:abstractNumId w:val="55"/>
  </w:num>
  <w:num w:numId="79" w16cid:durableId="572588627">
    <w:abstractNumId w:val="69"/>
  </w:num>
  <w:num w:numId="80" w16cid:durableId="1603494346">
    <w:abstractNumId w:val="59"/>
  </w:num>
  <w:num w:numId="81" w16cid:durableId="437483292">
    <w:abstractNumId w:val="42"/>
  </w:num>
  <w:num w:numId="82" w16cid:durableId="292293242">
    <w:abstractNumId w:val="25"/>
  </w:num>
  <w:num w:numId="83" w16cid:durableId="1920364834">
    <w:abstractNumId w:val="11"/>
  </w:num>
  <w:num w:numId="84" w16cid:durableId="1904215993">
    <w:abstractNumId w:val="7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0FC"/>
    <w:rsid w:val="00030694"/>
    <w:rsid w:val="00030D87"/>
    <w:rsid w:val="00031512"/>
    <w:rsid w:val="000315F2"/>
    <w:rsid w:val="00031603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76D"/>
    <w:rsid w:val="00042EA3"/>
    <w:rsid w:val="0004330A"/>
    <w:rsid w:val="00043403"/>
    <w:rsid w:val="000434AA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3F36"/>
    <w:rsid w:val="00054465"/>
    <w:rsid w:val="0005446E"/>
    <w:rsid w:val="00055132"/>
    <w:rsid w:val="00056479"/>
    <w:rsid w:val="0005666B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4D6"/>
    <w:rsid w:val="00066766"/>
    <w:rsid w:val="0006743B"/>
    <w:rsid w:val="0007009E"/>
    <w:rsid w:val="00070E4D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334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D8D"/>
    <w:rsid w:val="000A2EB3"/>
    <w:rsid w:val="000A30DC"/>
    <w:rsid w:val="000A3497"/>
    <w:rsid w:val="000A3C53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68D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0BBD"/>
    <w:rsid w:val="000C15B8"/>
    <w:rsid w:val="000C1797"/>
    <w:rsid w:val="000C23DF"/>
    <w:rsid w:val="000C2435"/>
    <w:rsid w:val="000C2489"/>
    <w:rsid w:val="000C2579"/>
    <w:rsid w:val="000C3531"/>
    <w:rsid w:val="000C3B29"/>
    <w:rsid w:val="000C4023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292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181B"/>
    <w:rsid w:val="000D3C51"/>
    <w:rsid w:val="000D3CAA"/>
    <w:rsid w:val="000D3DC7"/>
    <w:rsid w:val="000D449D"/>
    <w:rsid w:val="000D48E4"/>
    <w:rsid w:val="000D4A15"/>
    <w:rsid w:val="000D5485"/>
    <w:rsid w:val="000D58AB"/>
    <w:rsid w:val="000D5C38"/>
    <w:rsid w:val="000D617C"/>
    <w:rsid w:val="000D62C9"/>
    <w:rsid w:val="000D7979"/>
    <w:rsid w:val="000D7CDC"/>
    <w:rsid w:val="000D7CFB"/>
    <w:rsid w:val="000D7EDB"/>
    <w:rsid w:val="000E0E2A"/>
    <w:rsid w:val="000E11E4"/>
    <w:rsid w:val="000E1E2C"/>
    <w:rsid w:val="000E2969"/>
    <w:rsid w:val="000E2D8D"/>
    <w:rsid w:val="000E3005"/>
    <w:rsid w:val="000E339B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529"/>
    <w:rsid w:val="000E794A"/>
    <w:rsid w:val="000E7C7D"/>
    <w:rsid w:val="000F003D"/>
    <w:rsid w:val="000F04B3"/>
    <w:rsid w:val="000F0F40"/>
    <w:rsid w:val="000F1302"/>
    <w:rsid w:val="000F19D0"/>
    <w:rsid w:val="000F2187"/>
    <w:rsid w:val="000F25DB"/>
    <w:rsid w:val="000F3136"/>
    <w:rsid w:val="000F324F"/>
    <w:rsid w:val="000F3988"/>
    <w:rsid w:val="000F3D92"/>
    <w:rsid w:val="000F418B"/>
    <w:rsid w:val="000F4783"/>
    <w:rsid w:val="000F57F4"/>
    <w:rsid w:val="000F62D7"/>
    <w:rsid w:val="000F6738"/>
    <w:rsid w:val="000F7688"/>
    <w:rsid w:val="000F78E9"/>
    <w:rsid w:val="00100A2F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314"/>
    <w:rsid w:val="00113F1B"/>
    <w:rsid w:val="001142A4"/>
    <w:rsid w:val="001149BB"/>
    <w:rsid w:val="00114BF6"/>
    <w:rsid w:val="001155DF"/>
    <w:rsid w:val="00115877"/>
    <w:rsid w:val="00116C72"/>
    <w:rsid w:val="001178BC"/>
    <w:rsid w:val="001179A0"/>
    <w:rsid w:val="00120BB2"/>
    <w:rsid w:val="00120E8C"/>
    <w:rsid w:val="00121734"/>
    <w:rsid w:val="001223B0"/>
    <w:rsid w:val="0012249B"/>
    <w:rsid w:val="0012302F"/>
    <w:rsid w:val="00123810"/>
    <w:rsid w:val="00123990"/>
    <w:rsid w:val="00124F4F"/>
    <w:rsid w:val="001252D3"/>
    <w:rsid w:val="00125D2A"/>
    <w:rsid w:val="0012637C"/>
    <w:rsid w:val="0012647B"/>
    <w:rsid w:val="00126917"/>
    <w:rsid w:val="001275A4"/>
    <w:rsid w:val="00130ECD"/>
    <w:rsid w:val="00131FE1"/>
    <w:rsid w:val="00132727"/>
    <w:rsid w:val="0013309E"/>
    <w:rsid w:val="001333CE"/>
    <w:rsid w:val="00133EA9"/>
    <w:rsid w:val="00133EED"/>
    <w:rsid w:val="00134195"/>
    <w:rsid w:val="0013490B"/>
    <w:rsid w:val="001349C1"/>
    <w:rsid w:val="00135218"/>
    <w:rsid w:val="001358C7"/>
    <w:rsid w:val="00136498"/>
    <w:rsid w:val="00136D94"/>
    <w:rsid w:val="001425AD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1ACF"/>
    <w:rsid w:val="00153412"/>
    <w:rsid w:val="00154400"/>
    <w:rsid w:val="00154C37"/>
    <w:rsid w:val="00154F10"/>
    <w:rsid w:val="00155EB5"/>
    <w:rsid w:val="00155F61"/>
    <w:rsid w:val="00156EE9"/>
    <w:rsid w:val="00157043"/>
    <w:rsid w:val="00157259"/>
    <w:rsid w:val="00157278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3428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5AE"/>
    <w:rsid w:val="001816BB"/>
    <w:rsid w:val="00181975"/>
    <w:rsid w:val="00181FA7"/>
    <w:rsid w:val="001821B9"/>
    <w:rsid w:val="001821DA"/>
    <w:rsid w:val="001822A4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DE"/>
    <w:rsid w:val="00187B0B"/>
    <w:rsid w:val="001907EE"/>
    <w:rsid w:val="001912C3"/>
    <w:rsid w:val="00191D6A"/>
    <w:rsid w:val="00194289"/>
    <w:rsid w:val="00194615"/>
    <w:rsid w:val="00194C10"/>
    <w:rsid w:val="00194CD0"/>
    <w:rsid w:val="001951AD"/>
    <w:rsid w:val="001952C0"/>
    <w:rsid w:val="00195C30"/>
    <w:rsid w:val="0019663D"/>
    <w:rsid w:val="00196918"/>
    <w:rsid w:val="00196F00"/>
    <w:rsid w:val="00197CD2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D4F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2498"/>
    <w:rsid w:val="001B2F44"/>
    <w:rsid w:val="001B387E"/>
    <w:rsid w:val="001B49C9"/>
    <w:rsid w:val="001B4C7B"/>
    <w:rsid w:val="001B518B"/>
    <w:rsid w:val="001B634F"/>
    <w:rsid w:val="001B6440"/>
    <w:rsid w:val="001B6625"/>
    <w:rsid w:val="001B6B7D"/>
    <w:rsid w:val="001B6BBF"/>
    <w:rsid w:val="001B7642"/>
    <w:rsid w:val="001C1A03"/>
    <w:rsid w:val="001C27AE"/>
    <w:rsid w:val="001C2892"/>
    <w:rsid w:val="001C3062"/>
    <w:rsid w:val="001C3088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48B"/>
    <w:rsid w:val="001D3D35"/>
    <w:rsid w:val="001D3EA1"/>
    <w:rsid w:val="001D499A"/>
    <w:rsid w:val="001D5164"/>
    <w:rsid w:val="001D63A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5F8A"/>
    <w:rsid w:val="001E6696"/>
    <w:rsid w:val="001E6C67"/>
    <w:rsid w:val="001E7A88"/>
    <w:rsid w:val="001E7C1E"/>
    <w:rsid w:val="001F10D2"/>
    <w:rsid w:val="001F1402"/>
    <w:rsid w:val="001F168B"/>
    <w:rsid w:val="001F2CA4"/>
    <w:rsid w:val="001F30C0"/>
    <w:rsid w:val="001F31F2"/>
    <w:rsid w:val="001F3B28"/>
    <w:rsid w:val="001F43C0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AD2"/>
    <w:rsid w:val="00202F98"/>
    <w:rsid w:val="00203BC1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5"/>
    <w:rsid w:val="00206D07"/>
    <w:rsid w:val="00206F79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367"/>
    <w:rsid w:val="00215057"/>
    <w:rsid w:val="002157E3"/>
    <w:rsid w:val="0021587C"/>
    <w:rsid w:val="00215A4C"/>
    <w:rsid w:val="00216496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D52"/>
    <w:rsid w:val="00226F28"/>
    <w:rsid w:val="00227D55"/>
    <w:rsid w:val="00227FF0"/>
    <w:rsid w:val="0023006F"/>
    <w:rsid w:val="002301A3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37CFD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5983"/>
    <w:rsid w:val="002463E6"/>
    <w:rsid w:val="0024644E"/>
    <w:rsid w:val="002469E4"/>
    <w:rsid w:val="00246A3A"/>
    <w:rsid w:val="00246EA0"/>
    <w:rsid w:val="00247766"/>
    <w:rsid w:val="00250CBB"/>
    <w:rsid w:val="00251318"/>
    <w:rsid w:val="00251E0A"/>
    <w:rsid w:val="00251FEF"/>
    <w:rsid w:val="0025225B"/>
    <w:rsid w:val="0025246A"/>
    <w:rsid w:val="00252A1A"/>
    <w:rsid w:val="002534C0"/>
    <w:rsid w:val="002535B0"/>
    <w:rsid w:val="002545BF"/>
    <w:rsid w:val="002549F5"/>
    <w:rsid w:val="00254BD8"/>
    <w:rsid w:val="00254CBD"/>
    <w:rsid w:val="00255190"/>
    <w:rsid w:val="002558C5"/>
    <w:rsid w:val="00256A8D"/>
    <w:rsid w:val="00257AAF"/>
    <w:rsid w:val="00257C1E"/>
    <w:rsid w:val="00260AF4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5B18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BA4"/>
    <w:rsid w:val="00286A1C"/>
    <w:rsid w:val="00286C8F"/>
    <w:rsid w:val="002875BF"/>
    <w:rsid w:val="002876FF"/>
    <w:rsid w:val="00287B2E"/>
    <w:rsid w:val="00290391"/>
    <w:rsid w:val="00290537"/>
    <w:rsid w:val="00290688"/>
    <w:rsid w:val="002912CB"/>
    <w:rsid w:val="00291C53"/>
    <w:rsid w:val="00292458"/>
    <w:rsid w:val="00292914"/>
    <w:rsid w:val="00292ED2"/>
    <w:rsid w:val="00292FBC"/>
    <w:rsid w:val="002930EA"/>
    <w:rsid w:val="00293209"/>
    <w:rsid w:val="0029322A"/>
    <w:rsid w:val="0029442A"/>
    <w:rsid w:val="002944D0"/>
    <w:rsid w:val="00295174"/>
    <w:rsid w:val="00295233"/>
    <w:rsid w:val="002957B6"/>
    <w:rsid w:val="00295DD2"/>
    <w:rsid w:val="0029657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377"/>
    <w:rsid w:val="002B142F"/>
    <w:rsid w:val="002B1F3E"/>
    <w:rsid w:val="002B2578"/>
    <w:rsid w:val="002B662C"/>
    <w:rsid w:val="002B6D85"/>
    <w:rsid w:val="002B6FB4"/>
    <w:rsid w:val="002B6FED"/>
    <w:rsid w:val="002B787C"/>
    <w:rsid w:val="002B7D3A"/>
    <w:rsid w:val="002C05B6"/>
    <w:rsid w:val="002C1430"/>
    <w:rsid w:val="002C1D5A"/>
    <w:rsid w:val="002C20CB"/>
    <w:rsid w:val="002C2613"/>
    <w:rsid w:val="002C30AA"/>
    <w:rsid w:val="002C3321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D5DC3"/>
    <w:rsid w:val="002D649E"/>
    <w:rsid w:val="002D7316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31C2"/>
    <w:rsid w:val="002F3E02"/>
    <w:rsid w:val="002F3E56"/>
    <w:rsid w:val="002F40BF"/>
    <w:rsid w:val="002F421B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45FC"/>
    <w:rsid w:val="00305775"/>
    <w:rsid w:val="0030591D"/>
    <w:rsid w:val="00305E82"/>
    <w:rsid w:val="0030672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57D"/>
    <w:rsid w:val="00321659"/>
    <w:rsid w:val="00323664"/>
    <w:rsid w:val="00324329"/>
    <w:rsid w:val="0032438D"/>
    <w:rsid w:val="0032536A"/>
    <w:rsid w:val="00325525"/>
    <w:rsid w:val="00325AE3"/>
    <w:rsid w:val="00325C9C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8F7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25"/>
    <w:rsid w:val="00342DAF"/>
    <w:rsid w:val="00343874"/>
    <w:rsid w:val="00343C9B"/>
    <w:rsid w:val="00343F12"/>
    <w:rsid w:val="00344F0C"/>
    <w:rsid w:val="00344F3A"/>
    <w:rsid w:val="0034549F"/>
    <w:rsid w:val="003455A2"/>
    <w:rsid w:val="003458B1"/>
    <w:rsid w:val="00346789"/>
    <w:rsid w:val="00350342"/>
    <w:rsid w:val="00351ECC"/>
    <w:rsid w:val="00352125"/>
    <w:rsid w:val="0035279F"/>
    <w:rsid w:val="00352B07"/>
    <w:rsid w:val="00352F5D"/>
    <w:rsid w:val="003530B5"/>
    <w:rsid w:val="00353CE2"/>
    <w:rsid w:val="00354025"/>
    <w:rsid w:val="003541B9"/>
    <w:rsid w:val="00354274"/>
    <w:rsid w:val="0035462D"/>
    <w:rsid w:val="0035486E"/>
    <w:rsid w:val="00354D68"/>
    <w:rsid w:val="00355218"/>
    <w:rsid w:val="003554A7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3C60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602D"/>
    <w:rsid w:val="0038631D"/>
    <w:rsid w:val="00386BE1"/>
    <w:rsid w:val="003875D3"/>
    <w:rsid w:val="0039039F"/>
    <w:rsid w:val="003903EE"/>
    <w:rsid w:val="00390A77"/>
    <w:rsid w:val="003912C4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97CFA"/>
    <w:rsid w:val="003A1A00"/>
    <w:rsid w:val="003A1A1D"/>
    <w:rsid w:val="003A2508"/>
    <w:rsid w:val="003A2CB1"/>
    <w:rsid w:val="003A4029"/>
    <w:rsid w:val="003A41EF"/>
    <w:rsid w:val="003A4891"/>
    <w:rsid w:val="003A4B44"/>
    <w:rsid w:val="003A4D5C"/>
    <w:rsid w:val="003A5176"/>
    <w:rsid w:val="003A5414"/>
    <w:rsid w:val="003A5E69"/>
    <w:rsid w:val="003A64DE"/>
    <w:rsid w:val="003A677F"/>
    <w:rsid w:val="003A68D7"/>
    <w:rsid w:val="003A78CE"/>
    <w:rsid w:val="003A7CC2"/>
    <w:rsid w:val="003B183B"/>
    <w:rsid w:val="003B19E6"/>
    <w:rsid w:val="003B1AFE"/>
    <w:rsid w:val="003B1BBD"/>
    <w:rsid w:val="003B1FC3"/>
    <w:rsid w:val="003B21E7"/>
    <w:rsid w:val="003B3261"/>
    <w:rsid w:val="003B331F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0AD0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6FF"/>
    <w:rsid w:val="003C6F79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62A9"/>
    <w:rsid w:val="003D6698"/>
    <w:rsid w:val="003D7455"/>
    <w:rsid w:val="003D75BF"/>
    <w:rsid w:val="003D7853"/>
    <w:rsid w:val="003D7B5C"/>
    <w:rsid w:val="003E16BE"/>
    <w:rsid w:val="003E18B4"/>
    <w:rsid w:val="003E1993"/>
    <w:rsid w:val="003E214D"/>
    <w:rsid w:val="003E283E"/>
    <w:rsid w:val="003E2AE4"/>
    <w:rsid w:val="003E31BF"/>
    <w:rsid w:val="003E3273"/>
    <w:rsid w:val="003E3BDB"/>
    <w:rsid w:val="003E4167"/>
    <w:rsid w:val="003E4202"/>
    <w:rsid w:val="003E4C8C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AC0"/>
    <w:rsid w:val="003F2EE4"/>
    <w:rsid w:val="003F3810"/>
    <w:rsid w:val="003F3901"/>
    <w:rsid w:val="003F3E3B"/>
    <w:rsid w:val="003F4437"/>
    <w:rsid w:val="003F4E28"/>
    <w:rsid w:val="003F5003"/>
    <w:rsid w:val="003F53B0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262"/>
    <w:rsid w:val="00410F52"/>
    <w:rsid w:val="00410FE8"/>
    <w:rsid w:val="00411A48"/>
    <w:rsid w:val="00411E9E"/>
    <w:rsid w:val="0041221A"/>
    <w:rsid w:val="00412344"/>
    <w:rsid w:val="00412A4C"/>
    <w:rsid w:val="00413429"/>
    <w:rsid w:val="00413697"/>
    <w:rsid w:val="004138A9"/>
    <w:rsid w:val="0041407D"/>
    <w:rsid w:val="004140D6"/>
    <w:rsid w:val="00414474"/>
    <w:rsid w:val="0041481F"/>
    <w:rsid w:val="0041494C"/>
    <w:rsid w:val="00414A19"/>
    <w:rsid w:val="00415624"/>
    <w:rsid w:val="004159F5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30FA"/>
    <w:rsid w:val="00444113"/>
    <w:rsid w:val="0044414E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2047"/>
    <w:rsid w:val="00452AD9"/>
    <w:rsid w:val="00452C95"/>
    <w:rsid w:val="00453AF1"/>
    <w:rsid w:val="00454905"/>
    <w:rsid w:val="00454CD2"/>
    <w:rsid w:val="004557C8"/>
    <w:rsid w:val="00455849"/>
    <w:rsid w:val="0046043D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4D12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2F08"/>
    <w:rsid w:val="0048380B"/>
    <w:rsid w:val="00483F97"/>
    <w:rsid w:val="00485291"/>
    <w:rsid w:val="00485609"/>
    <w:rsid w:val="0048563A"/>
    <w:rsid w:val="00485B86"/>
    <w:rsid w:val="00486414"/>
    <w:rsid w:val="004864D8"/>
    <w:rsid w:val="00486640"/>
    <w:rsid w:val="00486773"/>
    <w:rsid w:val="00486B43"/>
    <w:rsid w:val="00487E18"/>
    <w:rsid w:val="004902AE"/>
    <w:rsid w:val="00490F1F"/>
    <w:rsid w:val="00490FBE"/>
    <w:rsid w:val="004911F9"/>
    <w:rsid w:val="0049190C"/>
    <w:rsid w:val="0049208C"/>
    <w:rsid w:val="00492498"/>
    <w:rsid w:val="004928A1"/>
    <w:rsid w:val="00492AB6"/>
    <w:rsid w:val="00492C73"/>
    <w:rsid w:val="00494960"/>
    <w:rsid w:val="004952CF"/>
    <w:rsid w:val="004952F7"/>
    <w:rsid w:val="00495561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5C81"/>
    <w:rsid w:val="004A74BD"/>
    <w:rsid w:val="004B0B14"/>
    <w:rsid w:val="004B0DF5"/>
    <w:rsid w:val="004B12F8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96C"/>
    <w:rsid w:val="004B5D3D"/>
    <w:rsid w:val="004B67F9"/>
    <w:rsid w:val="004B7027"/>
    <w:rsid w:val="004B7096"/>
    <w:rsid w:val="004C1B95"/>
    <w:rsid w:val="004C257C"/>
    <w:rsid w:val="004C25F0"/>
    <w:rsid w:val="004C295E"/>
    <w:rsid w:val="004C2D6E"/>
    <w:rsid w:val="004C3277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1F"/>
    <w:rsid w:val="004D0832"/>
    <w:rsid w:val="004D08C8"/>
    <w:rsid w:val="004D0C5F"/>
    <w:rsid w:val="004D126B"/>
    <w:rsid w:val="004D150A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519"/>
    <w:rsid w:val="004D7718"/>
    <w:rsid w:val="004E1E94"/>
    <w:rsid w:val="004E2042"/>
    <w:rsid w:val="004E213A"/>
    <w:rsid w:val="004E33DD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0FD9"/>
    <w:rsid w:val="00501279"/>
    <w:rsid w:val="00503171"/>
    <w:rsid w:val="00503781"/>
    <w:rsid w:val="00503A77"/>
    <w:rsid w:val="00503A87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E6F"/>
    <w:rsid w:val="00513ED6"/>
    <w:rsid w:val="0051438F"/>
    <w:rsid w:val="00514425"/>
    <w:rsid w:val="00514FA9"/>
    <w:rsid w:val="005152EE"/>
    <w:rsid w:val="00516CE5"/>
    <w:rsid w:val="00516F39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6E90"/>
    <w:rsid w:val="00527503"/>
    <w:rsid w:val="00527931"/>
    <w:rsid w:val="00527C3D"/>
    <w:rsid w:val="00527DAC"/>
    <w:rsid w:val="00530530"/>
    <w:rsid w:val="005311A2"/>
    <w:rsid w:val="00531965"/>
    <w:rsid w:val="00531D1A"/>
    <w:rsid w:val="005326DB"/>
    <w:rsid w:val="00533DB6"/>
    <w:rsid w:val="00534627"/>
    <w:rsid w:val="00534666"/>
    <w:rsid w:val="00534DA0"/>
    <w:rsid w:val="00535659"/>
    <w:rsid w:val="00536043"/>
    <w:rsid w:val="0053638C"/>
    <w:rsid w:val="005363EF"/>
    <w:rsid w:val="0053792C"/>
    <w:rsid w:val="00540354"/>
    <w:rsid w:val="005405A6"/>
    <w:rsid w:val="00540652"/>
    <w:rsid w:val="00540BC2"/>
    <w:rsid w:val="005412C9"/>
    <w:rsid w:val="00542E2E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2375"/>
    <w:rsid w:val="00554187"/>
    <w:rsid w:val="005556C1"/>
    <w:rsid w:val="00555828"/>
    <w:rsid w:val="0055693D"/>
    <w:rsid w:val="00556E87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19CC"/>
    <w:rsid w:val="0057318B"/>
    <w:rsid w:val="00573535"/>
    <w:rsid w:val="00574C12"/>
    <w:rsid w:val="00574CD1"/>
    <w:rsid w:val="00575515"/>
    <w:rsid w:val="00575589"/>
    <w:rsid w:val="00576321"/>
    <w:rsid w:val="005765BB"/>
    <w:rsid w:val="00576BC2"/>
    <w:rsid w:val="00577A45"/>
    <w:rsid w:val="0058017C"/>
    <w:rsid w:val="0058067B"/>
    <w:rsid w:val="005807EC"/>
    <w:rsid w:val="0058138C"/>
    <w:rsid w:val="00582C9E"/>
    <w:rsid w:val="00582F8A"/>
    <w:rsid w:val="00583A3E"/>
    <w:rsid w:val="00583F33"/>
    <w:rsid w:val="00584F2F"/>
    <w:rsid w:val="00585A1F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A019B"/>
    <w:rsid w:val="005A0A0E"/>
    <w:rsid w:val="005A1057"/>
    <w:rsid w:val="005A173C"/>
    <w:rsid w:val="005A1778"/>
    <w:rsid w:val="005A2FB8"/>
    <w:rsid w:val="005A369B"/>
    <w:rsid w:val="005A36CE"/>
    <w:rsid w:val="005A3E7E"/>
    <w:rsid w:val="005A46DC"/>
    <w:rsid w:val="005A47B4"/>
    <w:rsid w:val="005A524B"/>
    <w:rsid w:val="005A52E9"/>
    <w:rsid w:val="005A5566"/>
    <w:rsid w:val="005A631C"/>
    <w:rsid w:val="005A6F32"/>
    <w:rsid w:val="005B0E08"/>
    <w:rsid w:val="005B164A"/>
    <w:rsid w:val="005B1711"/>
    <w:rsid w:val="005B19AC"/>
    <w:rsid w:val="005B20D9"/>
    <w:rsid w:val="005B331E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F57"/>
    <w:rsid w:val="005C4A6B"/>
    <w:rsid w:val="005C54E6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2B0B"/>
    <w:rsid w:val="005D4243"/>
    <w:rsid w:val="005D42B6"/>
    <w:rsid w:val="005D469F"/>
    <w:rsid w:val="005D4B80"/>
    <w:rsid w:val="005D5053"/>
    <w:rsid w:val="005D6668"/>
    <w:rsid w:val="005D7FB3"/>
    <w:rsid w:val="005E00DD"/>
    <w:rsid w:val="005E06CB"/>
    <w:rsid w:val="005E1C33"/>
    <w:rsid w:val="005E1EAA"/>
    <w:rsid w:val="005E1EAC"/>
    <w:rsid w:val="005E24E2"/>
    <w:rsid w:val="005E281A"/>
    <w:rsid w:val="005E3657"/>
    <w:rsid w:val="005E3762"/>
    <w:rsid w:val="005E3E6F"/>
    <w:rsid w:val="005E4E09"/>
    <w:rsid w:val="005E5019"/>
    <w:rsid w:val="005E59DB"/>
    <w:rsid w:val="005E6380"/>
    <w:rsid w:val="005E6680"/>
    <w:rsid w:val="005E6882"/>
    <w:rsid w:val="005E734E"/>
    <w:rsid w:val="005E7AFE"/>
    <w:rsid w:val="005F0CC5"/>
    <w:rsid w:val="005F1F32"/>
    <w:rsid w:val="005F253A"/>
    <w:rsid w:val="005F2FB5"/>
    <w:rsid w:val="005F52F4"/>
    <w:rsid w:val="005F5340"/>
    <w:rsid w:val="005F5A1A"/>
    <w:rsid w:val="005F7589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4826"/>
    <w:rsid w:val="006055D7"/>
    <w:rsid w:val="00605FAF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1ECE"/>
    <w:rsid w:val="00612CE6"/>
    <w:rsid w:val="00612EDA"/>
    <w:rsid w:val="00612FB5"/>
    <w:rsid w:val="0061317F"/>
    <w:rsid w:val="00613EA6"/>
    <w:rsid w:val="00614018"/>
    <w:rsid w:val="00614828"/>
    <w:rsid w:val="00615E67"/>
    <w:rsid w:val="00616AFF"/>
    <w:rsid w:val="0061737E"/>
    <w:rsid w:val="00617CD8"/>
    <w:rsid w:val="006207E7"/>
    <w:rsid w:val="006215AF"/>
    <w:rsid w:val="00621640"/>
    <w:rsid w:val="00621978"/>
    <w:rsid w:val="00621A75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145B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2B2"/>
    <w:rsid w:val="00637846"/>
    <w:rsid w:val="0063789B"/>
    <w:rsid w:val="00640A0F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64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0ED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4B1"/>
    <w:rsid w:val="00671D98"/>
    <w:rsid w:val="006721E0"/>
    <w:rsid w:val="006735EF"/>
    <w:rsid w:val="00673879"/>
    <w:rsid w:val="00673F22"/>
    <w:rsid w:val="00675C6A"/>
    <w:rsid w:val="00676565"/>
    <w:rsid w:val="0067670B"/>
    <w:rsid w:val="006769C8"/>
    <w:rsid w:val="00676F59"/>
    <w:rsid w:val="00677DA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96A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220"/>
    <w:rsid w:val="00693746"/>
    <w:rsid w:val="006939E7"/>
    <w:rsid w:val="0069563D"/>
    <w:rsid w:val="00696393"/>
    <w:rsid w:val="006963B6"/>
    <w:rsid w:val="00696418"/>
    <w:rsid w:val="00696A0C"/>
    <w:rsid w:val="00697346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43EF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090F"/>
    <w:rsid w:val="006B1438"/>
    <w:rsid w:val="006B1A7C"/>
    <w:rsid w:val="006B2247"/>
    <w:rsid w:val="006B37E3"/>
    <w:rsid w:val="006B3E04"/>
    <w:rsid w:val="006B474B"/>
    <w:rsid w:val="006B5B90"/>
    <w:rsid w:val="006B5C5D"/>
    <w:rsid w:val="006B646C"/>
    <w:rsid w:val="006B6E53"/>
    <w:rsid w:val="006B7C5B"/>
    <w:rsid w:val="006B7D86"/>
    <w:rsid w:val="006C0A72"/>
    <w:rsid w:val="006C1094"/>
    <w:rsid w:val="006C176C"/>
    <w:rsid w:val="006C198B"/>
    <w:rsid w:val="006C1D49"/>
    <w:rsid w:val="006C4396"/>
    <w:rsid w:val="006C4466"/>
    <w:rsid w:val="006C5141"/>
    <w:rsid w:val="006C53F5"/>
    <w:rsid w:val="006C5F4C"/>
    <w:rsid w:val="006C66D8"/>
    <w:rsid w:val="006C6E8C"/>
    <w:rsid w:val="006C725E"/>
    <w:rsid w:val="006C77D3"/>
    <w:rsid w:val="006C78EF"/>
    <w:rsid w:val="006C7C10"/>
    <w:rsid w:val="006C7DDC"/>
    <w:rsid w:val="006D06D2"/>
    <w:rsid w:val="006D08D9"/>
    <w:rsid w:val="006D0C49"/>
    <w:rsid w:val="006D0F06"/>
    <w:rsid w:val="006D17C9"/>
    <w:rsid w:val="006D1AF0"/>
    <w:rsid w:val="006D1E24"/>
    <w:rsid w:val="006D2571"/>
    <w:rsid w:val="006D26D3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6B7"/>
    <w:rsid w:val="006E29E9"/>
    <w:rsid w:val="006E2D11"/>
    <w:rsid w:val="006E3A6E"/>
    <w:rsid w:val="006E4A1C"/>
    <w:rsid w:val="006E5062"/>
    <w:rsid w:val="006E52F4"/>
    <w:rsid w:val="006E5497"/>
    <w:rsid w:val="006E575E"/>
    <w:rsid w:val="006E5AB7"/>
    <w:rsid w:val="006E612A"/>
    <w:rsid w:val="006E6FF8"/>
    <w:rsid w:val="006E71FB"/>
    <w:rsid w:val="006F273B"/>
    <w:rsid w:val="006F4604"/>
    <w:rsid w:val="006F4DE5"/>
    <w:rsid w:val="006F5823"/>
    <w:rsid w:val="006F6A2C"/>
    <w:rsid w:val="0070067E"/>
    <w:rsid w:val="0070191C"/>
    <w:rsid w:val="007028EE"/>
    <w:rsid w:val="00702A7D"/>
    <w:rsid w:val="00702B3F"/>
    <w:rsid w:val="0070321A"/>
    <w:rsid w:val="00703942"/>
    <w:rsid w:val="00703C31"/>
    <w:rsid w:val="007045E2"/>
    <w:rsid w:val="007048B7"/>
    <w:rsid w:val="00704A8B"/>
    <w:rsid w:val="00704EE1"/>
    <w:rsid w:val="007059F9"/>
    <w:rsid w:val="00705ACA"/>
    <w:rsid w:val="007061BD"/>
    <w:rsid w:val="00706537"/>
    <w:rsid w:val="00707134"/>
    <w:rsid w:val="00710201"/>
    <w:rsid w:val="007104E0"/>
    <w:rsid w:val="007110CC"/>
    <w:rsid w:val="00711C88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6FCA"/>
    <w:rsid w:val="007279B2"/>
    <w:rsid w:val="00727BB9"/>
    <w:rsid w:val="0073070F"/>
    <w:rsid w:val="00730C05"/>
    <w:rsid w:val="00731554"/>
    <w:rsid w:val="00732567"/>
    <w:rsid w:val="00732A02"/>
    <w:rsid w:val="007331F1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4D4"/>
    <w:rsid w:val="007408E4"/>
    <w:rsid w:val="00741FC9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1156"/>
    <w:rsid w:val="007519C4"/>
    <w:rsid w:val="00752758"/>
    <w:rsid w:val="00754823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67B8A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7797B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2AE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22E"/>
    <w:rsid w:val="007A1BE5"/>
    <w:rsid w:val="007A1D41"/>
    <w:rsid w:val="007A26A2"/>
    <w:rsid w:val="007A35A1"/>
    <w:rsid w:val="007A552D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0E3"/>
    <w:rsid w:val="007B3A53"/>
    <w:rsid w:val="007B3C9E"/>
    <w:rsid w:val="007B4C30"/>
    <w:rsid w:val="007B5809"/>
    <w:rsid w:val="007B5AF8"/>
    <w:rsid w:val="007B5ED2"/>
    <w:rsid w:val="007B6413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288"/>
    <w:rsid w:val="007E6FC8"/>
    <w:rsid w:val="007E75CD"/>
    <w:rsid w:val="007E7BCE"/>
    <w:rsid w:val="007E7D64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63C6"/>
    <w:rsid w:val="007F6D61"/>
    <w:rsid w:val="007F7825"/>
    <w:rsid w:val="007F7F9C"/>
    <w:rsid w:val="00800AA6"/>
    <w:rsid w:val="00800C16"/>
    <w:rsid w:val="00800C19"/>
    <w:rsid w:val="008010F4"/>
    <w:rsid w:val="00801DC9"/>
    <w:rsid w:val="00802468"/>
    <w:rsid w:val="008028A4"/>
    <w:rsid w:val="00803244"/>
    <w:rsid w:val="008032AD"/>
    <w:rsid w:val="00803AAF"/>
    <w:rsid w:val="0080405F"/>
    <w:rsid w:val="008040CF"/>
    <w:rsid w:val="00804BBA"/>
    <w:rsid w:val="00804DC6"/>
    <w:rsid w:val="00805397"/>
    <w:rsid w:val="00805C7D"/>
    <w:rsid w:val="00805CED"/>
    <w:rsid w:val="00805E9A"/>
    <w:rsid w:val="00806A36"/>
    <w:rsid w:val="00810801"/>
    <w:rsid w:val="00810A38"/>
    <w:rsid w:val="00810F83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53D"/>
    <w:rsid w:val="00826D57"/>
    <w:rsid w:val="00826DF7"/>
    <w:rsid w:val="0082730F"/>
    <w:rsid w:val="0082744E"/>
    <w:rsid w:val="008278F8"/>
    <w:rsid w:val="00827C6B"/>
    <w:rsid w:val="00827EEC"/>
    <w:rsid w:val="00830318"/>
    <w:rsid w:val="00831A8D"/>
    <w:rsid w:val="00831FA5"/>
    <w:rsid w:val="00832BDE"/>
    <w:rsid w:val="00832EC8"/>
    <w:rsid w:val="0083318D"/>
    <w:rsid w:val="00834034"/>
    <w:rsid w:val="00835EA1"/>
    <w:rsid w:val="008360B4"/>
    <w:rsid w:val="008362F6"/>
    <w:rsid w:val="00836B24"/>
    <w:rsid w:val="00837983"/>
    <w:rsid w:val="00837DE7"/>
    <w:rsid w:val="00837F66"/>
    <w:rsid w:val="008401FB"/>
    <w:rsid w:val="008403E0"/>
    <w:rsid w:val="00840EE5"/>
    <w:rsid w:val="008411FD"/>
    <w:rsid w:val="00841B3D"/>
    <w:rsid w:val="00841E94"/>
    <w:rsid w:val="00842466"/>
    <w:rsid w:val="00842832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AC5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67204"/>
    <w:rsid w:val="00870163"/>
    <w:rsid w:val="0087099B"/>
    <w:rsid w:val="0087175F"/>
    <w:rsid w:val="008717C3"/>
    <w:rsid w:val="0087355B"/>
    <w:rsid w:val="00873A6B"/>
    <w:rsid w:val="00873F3E"/>
    <w:rsid w:val="00873FFD"/>
    <w:rsid w:val="008750E6"/>
    <w:rsid w:val="00875190"/>
    <w:rsid w:val="008751E5"/>
    <w:rsid w:val="008768CA"/>
    <w:rsid w:val="008770F6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E4A"/>
    <w:rsid w:val="008939EE"/>
    <w:rsid w:val="00893B18"/>
    <w:rsid w:val="00893F52"/>
    <w:rsid w:val="00894E41"/>
    <w:rsid w:val="00896B50"/>
    <w:rsid w:val="00896D8E"/>
    <w:rsid w:val="008973CF"/>
    <w:rsid w:val="00897A46"/>
    <w:rsid w:val="00897E3D"/>
    <w:rsid w:val="008A022A"/>
    <w:rsid w:val="008A0B7C"/>
    <w:rsid w:val="008A0BB7"/>
    <w:rsid w:val="008A1476"/>
    <w:rsid w:val="008A15DB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1D3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912"/>
    <w:rsid w:val="008C4A45"/>
    <w:rsid w:val="008C4F4A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336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B30"/>
    <w:rsid w:val="008D7FB2"/>
    <w:rsid w:val="008E33F2"/>
    <w:rsid w:val="008E3549"/>
    <w:rsid w:val="008E35AA"/>
    <w:rsid w:val="008E35AB"/>
    <w:rsid w:val="008E40B5"/>
    <w:rsid w:val="008E45D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E7A7E"/>
    <w:rsid w:val="008E7E1D"/>
    <w:rsid w:val="008F0504"/>
    <w:rsid w:val="008F08E9"/>
    <w:rsid w:val="008F1466"/>
    <w:rsid w:val="008F236F"/>
    <w:rsid w:val="008F3196"/>
    <w:rsid w:val="008F31DF"/>
    <w:rsid w:val="008F396F"/>
    <w:rsid w:val="008F47C0"/>
    <w:rsid w:val="008F50A7"/>
    <w:rsid w:val="008F521A"/>
    <w:rsid w:val="008F556D"/>
    <w:rsid w:val="008F5724"/>
    <w:rsid w:val="008F6F9F"/>
    <w:rsid w:val="008F7BD2"/>
    <w:rsid w:val="00900005"/>
    <w:rsid w:val="00900059"/>
    <w:rsid w:val="009001D7"/>
    <w:rsid w:val="00900224"/>
    <w:rsid w:val="009012D0"/>
    <w:rsid w:val="00901383"/>
    <w:rsid w:val="0090177B"/>
    <w:rsid w:val="00901D6A"/>
    <w:rsid w:val="00901E55"/>
    <w:rsid w:val="00901E83"/>
    <w:rsid w:val="0090226F"/>
    <w:rsid w:val="009026A6"/>
    <w:rsid w:val="0090271F"/>
    <w:rsid w:val="00902DB9"/>
    <w:rsid w:val="0090315C"/>
    <w:rsid w:val="009034B2"/>
    <w:rsid w:val="00903C3E"/>
    <w:rsid w:val="00904138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B9D"/>
    <w:rsid w:val="00912D82"/>
    <w:rsid w:val="009138B9"/>
    <w:rsid w:val="00913F54"/>
    <w:rsid w:val="009159AA"/>
    <w:rsid w:val="00915AA8"/>
    <w:rsid w:val="00916B4D"/>
    <w:rsid w:val="00917109"/>
    <w:rsid w:val="0091743B"/>
    <w:rsid w:val="009174FD"/>
    <w:rsid w:val="00917545"/>
    <w:rsid w:val="00917625"/>
    <w:rsid w:val="00917781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3CE5"/>
    <w:rsid w:val="0093454B"/>
    <w:rsid w:val="009351DC"/>
    <w:rsid w:val="0093526E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1CBB"/>
    <w:rsid w:val="00952C64"/>
    <w:rsid w:val="0095308C"/>
    <w:rsid w:val="009530BE"/>
    <w:rsid w:val="00953AEC"/>
    <w:rsid w:val="00955C83"/>
    <w:rsid w:val="00956612"/>
    <w:rsid w:val="0096013B"/>
    <w:rsid w:val="00960B57"/>
    <w:rsid w:val="00961B32"/>
    <w:rsid w:val="0096453A"/>
    <w:rsid w:val="009646BB"/>
    <w:rsid w:val="00964768"/>
    <w:rsid w:val="00964BB8"/>
    <w:rsid w:val="00964FF3"/>
    <w:rsid w:val="00965224"/>
    <w:rsid w:val="00965C73"/>
    <w:rsid w:val="00965EF7"/>
    <w:rsid w:val="009663BD"/>
    <w:rsid w:val="00966684"/>
    <w:rsid w:val="00966CEC"/>
    <w:rsid w:val="0096704A"/>
    <w:rsid w:val="009675A8"/>
    <w:rsid w:val="009675E8"/>
    <w:rsid w:val="0096798E"/>
    <w:rsid w:val="00967FF7"/>
    <w:rsid w:val="00970DB3"/>
    <w:rsid w:val="00971DAC"/>
    <w:rsid w:val="0097220A"/>
    <w:rsid w:val="00972D2A"/>
    <w:rsid w:val="009732E2"/>
    <w:rsid w:val="00973D43"/>
    <w:rsid w:val="00973D84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319"/>
    <w:rsid w:val="00983512"/>
    <w:rsid w:val="00983B3A"/>
    <w:rsid w:val="00983C21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610"/>
    <w:rsid w:val="009971F3"/>
    <w:rsid w:val="0099763A"/>
    <w:rsid w:val="00997E17"/>
    <w:rsid w:val="009A039A"/>
    <w:rsid w:val="009A0AF3"/>
    <w:rsid w:val="009A0EA3"/>
    <w:rsid w:val="009A1C5A"/>
    <w:rsid w:val="009A2466"/>
    <w:rsid w:val="009A25B6"/>
    <w:rsid w:val="009A2BDC"/>
    <w:rsid w:val="009A2F78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21A"/>
    <w:rsid w:val="009B4BB4"/>
    <w:rsid w:val="009B4D14"/>
    <w:rsid w:val="009B4FC9"/>
    <w:rsid w:val="009B511B"/>
    <w:rsid w:val="009B54B2"/>
    <w:rsid w:val="009B615D"/>
    <w:rsid w:val="009B6207"/>
    <w:rsid w:val="009B6387"/>
    <w:rsid w:val="009B6731"/>
    <w:rsid w:val="009B6953"/>
    <w:rsid w:val="009B707A"/>
    <w:rsid w:val="009C09F5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BBE"/>
    <w:rsid w:val="009C6EFF"/>
    <w:rsid w:val="009D14B9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9A3"/>
    <w:rsid w:val="009E5D0C"/>
    <w:rsid w:val="009E61F5"/>
    <w:rsid w:val="009E643C"/>
    <w:rsid w:val="009E6D7F"/>
    <w:rsid w:val="009E77BD"/>
    <w:rsid w:val="009E7BBC"/>
    <w:rsid w:val="009F0504"/>
    <w:rsid w:val="009F0C1D"/>
    <w:rsid w:val="009F11B9"/>
    <w:rsid w:val="009F26B6"/>
    <w:rsid w:val="009F28B3"/>
    <w:rsid w:val="009F2E9B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4781"/>
    <w:rsid w:val="00A04E67"/>
    <w:rsid w:val="00A057A5"/>
    <w:rsid w:val="00A05F03"/>
    <w:rsid w:val="00A06F87"/>
    <w:rsid w:val="00A07225"/>
    <w:rsid w:val="00A0763C"/>
    <w:rsid w:val="00A07A58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602E"/>
    <w:rsid w:val="00A16716"/>
    <w:rsid w:val="00A16E91"/>
    <w:rsid w:val="00A1724F"/>
    <w:rsid w:val="00A1739F"/>
    <w:rsid w:val="00A17556"/>
    <w:rsid w:val="00A175C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920"/>
    <w:rsid w:val="00A26C02"/>
    <w:rsid w:val="00A27092"/>
    <w:rsid w:val="00A270F5"/>
    <w:rsid w:val="00A2742E"/>
    <w:rsid w:val="00A275ED"/>
    <w:rsid w:val="00A27BD3"/>
    <w:rsid w:val="00A302D1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003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47591"/>
    <w:rsid w:val="00A47983"/>
    <w:rsid w:val="00A5015E"/>
    <w:rsid w:val="00A5139F"/>
    <w:rsid w:val="00A52BB7"/>
    <w:rsid w:val="00A53724"/>
    <w:rsid w:val="00A54DA7"/>
    <w:rsid w:val="00A550C5"/>
    <w:rsid w:val="00A552E5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6D16"/>
    <w:rsid w:val="00A7714B"/>
    <w:rsid w:val="00A77630"/>
    <w:rsid w:val="00A813AB"/>
    <w:rsid w:val="00A81E50"/>
    <w:rsid w:val="00A82346"/>
    <w:rsid w:val="00A839C0"/>
    <w:rsid w:val="00A8425D"/>
    <w:rsid w:val="00A843C9"/>
    <w:rsid w:val="00A84707"/>
    <w:rsid w:val="00A84CBC"/>
    <w:rsid w:val="00A84FFA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4BF5"/>
    <w:rsid w:val="00A954D1"/>
    <w:rsid w:val="00A959AD"/>
    <w:rsid w:val="00A95C2C"/>
    <w:rsid w:val="00A95E8D"/>
    <w:rsid w:val="00A9671C"/>
    <w:rsid w:val="00A96A50"/>
    <w:rsid w:val="00A96B5F"/>
    <w:rsid w:val="00A97492"/>
    <w:rsid w:val="00AA06BD"/>
    <w:rsid w:val="00AA1029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DC1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A83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924"/>
    <w:rsid w:val="00B069C6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4CC"/>
    <w:rsid w:val="00B17CD6"/>
    <w:rsid w:val="00B227BD"/>
    <w:rsid w:val="00B22A44"/>
    <w:rsid w:val="00B22F5B"/>
    <w:rsid w:val="00B23BCB"/>
    <w:rsid w:val="00B23E5F"/>
    <w:rsid w:val="00B252D2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050"/>
    <w:rsid w:val="00B30D26"/>
    <w:rsid w:val="00B3111F"/>
    <w:rsid w:val="00B31C98"/>
    <w:rsid w:val="00B33CE2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43A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884"/>
    <w:rsid w:val="00B47FD1"/>
    <w:rsid w:val="00B50105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60289"/>
    <w:rsid w:val="00B614CC"/>
    <w:rsid w:val="00B6195D"/>
    <w:rsid w:val="00B61E3A"/>
    <w:rsid w:val="00B628F2"/>
    <w:rsid w:val="00B6384E"/>
    <w:rsid w:val="00B64260"/>
    <w:rsid w:val="00B64724"/>
    <w:rsid w:val="00B64B76"/>
    <w:rsid w:val="00B67FC3"/>
    <w:rsid w:val="00B716E8"/>
    <w:rsid w:val="00B735BA"/>
    <w:rsid w:val="00B735ED"/>
    <w:rsid w:val="00B777EA"/>
    <w:rsid w:val="00B778D3"/>
    <w:rsid w:val="00B7796E"/>
    <w:rsid w:val="00B8007A"/>
    <w:rsid w:val="00B801C9"/>
    <w:rsid w:val="00B804DA"/>
    <w:rsid w:val="00B80A9F"/>
    <w:rsid w:val="00B80FBD"/>
    <w:rsid w:val="00B8134A"/>
    <w:rsid w:val="00B814E6"/>
    <w:rsid w:val="00B81922"/>
    <w:rsid w:val="00B82184"/>
    <w:rsid w:val="00B82E6E"/>
    <w:rsid w:val="00B843B3"/>
    <w:rsid w:val="00B84F50"/>
    <w:rsid w:val="00B850C3"/>
    <w:rsid w:val="00B85AEE"/>
    <w:rsid w:val="00B8685A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70C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10"/>
    <w:rsid w:val="00BB33C4"/>
    <w:rsid w:val="00BB4A4B"/>
    <w:rsid w:val="00BB51D8"/>
    <w:rsid w:val="00BB6F79"/>
    <w:rsid w:val="00BB70B9"/>
    <w:rsid w:val="00BB759C"/>
    <w:rsid w:val="00BB78F0"/>
    <w:rsid w:val="00BB7A94"/>
    <w:rsid w:val="00BB7B63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313C"/>
    <w:rsid w:val="00BE4A60"/>
    <w:rsid w:val="00BE4CF0"/>
    <w:rsid w:val="00BE4E00"/>
    <w:rsid w:val="00BE5894"/>
    <w:rsid w:val="00BE58E5"/>
    <w:rsid w:val="00BE6200"/>
    <w:rsid w:val="00BE636A"/>
    <w:rsid w:val="00BE6A65"/>
    <w:rsid w:val="00BE7844"/>
    <w:rsid w:val="00BE79A6"/>
    <w:rsid w:val="00BF0123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4A8"/>
    <w:rsid w:val="00BF6075"/>
    <w:rsid w:val="00BF6413"/>
    <w:rsid w:val="00BF7E3D"/>
    <w:rsid w:val="00C00571"/>
    <w:rsid w:val="00C008AD"/>
    <w:rsid w:val="00C01145"/>
    <w:rsid w:val="00C018DF"/>
    <w:rsid w:val="00C01C51"/>
    <w:rsid w:val="00C02355"/>
    <w:rsid w:val="00C032FF"/>
    <w:rsid w:val="00C034F8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C13"/>
    <w:rsid w:val="00C16D2D"/>
    <w:rsid w:val="00C173E0"/>
    <w:rsid w:val="00C1761A"/>
    <w:rsid w:val="00C17935"/>
    <w:rsid w:val="00C21297"/>
    <w:rsid w:val="00C21B93"/>
    <w:rsid w:val="00C23A93"/>
    <w:rsid w:val="00C24650"/>
    <w:rsid w:val="00C25583"/>
    <w:rsid w:val="00C2584A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2E53"/>
    <w:rsid w:val="00C33079"/>
    <w:rsid w:val="00C34103"/>
    <w:rsid w:val="00C34272"/>
    <w:rsid w:val="00C347BA"/>
    <w:rsid w:val="00C34E16"/>
    <w:rsid w:val="00C34EFD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9E4"/>
    <w:rsid w:val="00C41CF1"/>
    <w:rsid w:val="00C42D1C"/>
    <w:rsid w:val="00C42DC8"/>
    <w:rsid w:val="00C42F8E"/>
    <w:rsid w:val="00C43124"/>
    <w:rsid w:val="00C437A5"/>
    <w:rsid w:val="00C44001"/>
    <w:rsid w:val="00C443BB"/>
    <w:rsid w:val="00C44E98"/>
    <w:rsid w:val="00C47496"/>
    <w:rsid w:val="00C47C47"/>
    <w:rsid w:val="00C47DE9"/>
    <w:rsid w:val="00C507A2"/>
    <w:rsid w:val="00C50BB4"/>
    <w:rsid w:val="00C50C9F"/>
    <w:rsid w:val="00C50FAA"/>
    <w:rsid w:val="00C51775"/>
    <w:rsid w:val="00C51B16"/>
    <w:rsid w:val="00C53ED0"/>
    <w:rsid w:val="00C55F66"/>
    <w:rsid w:val="00C56412"/>
    <w:rsid w:val="00C56BDB"/>
    <w:rsid w:val="00C56DE4"/>
    <w:rsid w:val="00C60A64"/>
    <w:rsid w:val="00C60A6E"/>
    <w:rsid w:val="00C60FC6"/>
    <w:rsid w:val="00C612E6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7035B"/>
    <w:rsid w:val="00C71277"/>
    <w:rsid w:val="00C71582"/>
    <w:rsid w:val="00C719BF"/>
    <w:rsid w:val="00C72029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12B"/>
    <w:rsid w:val="00C77AEB"/>
    <w:rsid w:val="00C77B8F"/>
    <w:rsid w:val="00C77D10"/>
    <w:rsid w:val="00C80B23"/>
    <w:rsid w:val="00C80BE8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A3D"/>
    <w:rsid w:val="00C905CB"/>
    <w:rsid w:val="00C9068C"/>
    <w:rsid w:val="00C90850"/>
    <w:rsid w:val="00C90F90"/>
    <w:rsid w:val="00C914BF"/>
    <w:rsid w:val="00C91C3A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ED6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6808"/>
    <w:rsid w:val="00CA6D62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741"/>
    <w:rsid w:val="00CB58D6"/>
    <w:rsid w:val="00CB5B5F"/>
    <w:rsid w:val="00CB5EE9"/>
    <w:rsid w:val="00CB67B1"/>
    <w:rsid w:val="00CB6C4E"/>
    <w:rsid w:val="00CB73D0"/>
    <w:rsid w:val="00CB74DB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5A4"/>
    <w:rsid w:val="00CC57D3"/>
    <w:rsid w:val="00CC57E1"/>
    <w:rsid w:val="00CC5C1B"/>
    <w:rsid w:val="00CC5E0A"/>
    <w:rsid w:val="00CC61DC"/>
    <w:rsid w:val="00CC6E62"/>
    <w:rsid w:val="00CC735A"/>
    <w:rsid w:val="00CC7A15"/>
    <w:rsid w:val="00CC7DA0"/>
    <w:rsid w:val="00CD00BF"/>
    <w:rsid w:val="00CD04AE"/>
    <w:rsid w:val="00CD13FD"/>
    <w:rsid w:val="00CD3BAC"/>
    <w:rsid w:val="00CD3C0C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023"/>
    <w:rsid w:val="00CE686D"/>
    <w:rsid w:val="00CE695F"/>
    <w:rsid w:val="00CE6979"/>
    <w:rsid w:val="00CE6B38"/>
    <w:rsid w:val="00CE6CA2"/>
    <w:rsid w:val="00CE77B7"/>
    <w:rsid w:val="00CF04A8"/>
    <w:rsid w:val="00CF07FE"/>
    <w:rsid w:val="00CF105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478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828"/>
    <w:rsid w:val="00D12B98"/>
    <w:rsid w:val="00D144BD"/>
    <w:rsid w:val="00D15FEF"/>
    <w:rsid w:val="00D168E2"/>
    <w:rsid w:val="00D16960"/>
    <w:rsid w:val="00D16F66"/>
    <w:rsid w:val="00D17500"/>
    <w:rsid w:val="00D214FD"/>
    <w:rsid w:val="00D21745"/>
    <w:rsid w:val="00D217E5"/>
    <w:rsid w:val="00D22870"/>
    <w:rsid w:val="00D2350C"/>
    <w:rsid w:val="00D23811"/>
    <w:rsid w:val="00D24587"/>
    <w:rsid w:val="00D25480"/>
    <w:rsid w:val="00D255A6"/>
    <w:rsid w:val="00D25F3D"/>
    <w:rsid w:val="00D2759B"/>
    <w:rsid w:val="00D27CB9"/>
    <w:rsid w:val="00D27DBF"/>
    <w:rsid w:val="00D27E6E"/>
    <w:rsid w:val="00D27F83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0CCC"/>
    <w:rsid w:val="00D423FB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DC6"/>
    <w:rsid w:val="00D47DCA"/>
    <w:rsid w:val="00D5004B"/>
    <w:rsid w:val="00D5096F"/>
    <w:rsid w:val="00D518C5"/>
    <w:rsid w:val="00D518D7"/>
    <w:rsid w:val="00D51B8F"/>
    <w:rsid w:val="00D51D42"/>
    <w:rsid w:val="00D521F3"/>
    <w:rsid w:val="00D53525"/>
    <w:rsid w:val="00D53B84"/>
    <w:rsid w:val="00D544F2"/>
    <w:rsid w:val="00D55E47"/>
    <w:rsid w:val="00D5607D"/>
    <w:rsid w:val="00D56F1B"/>
    <w:rsid w:val="00D57D09"/>
    <w:rsid w:val="00D60068"/>
    <w:rsid w:val="00D60AA6"/>
    <w:rsid w:val="00D6182F"/>
    <w:rsid w:val="00D61C6D"/>
    <w:rsid w:val="00D61E98"/>
    <w:rsid w:val="00D62E19"/>
    <w:rsid w:val="00D644E8"/>
    <w:rsid w:val="00D64587"/>
    <w:rsid w:val="00D645BB"/>
    <w:rsid w:val="00D64B65"/>
    <w:rsid w:val="00D64E78"/>
    <w:rsid w:val="00D651E8"/>
    <w:rsid w:val="00D653EC"/>
    <w:rsid w:val="00D65606"/>
    <w:rsid w:val="00D65ACA"/>
    <w:rsid w:val="00D6631A"/>
    <w:rsid w:val="00D6664C"/>
    <w:rsid w:val="00D66704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9B"/>
    <w:rsid w:val="00D71FA5"/>
    <w:rsid w:val="00D72FB7"/>
    <w:rsid w:val="00D738D1"/>
    <w:rsid w:val="00D738D6"/>
    <w:rsid w:val="00D73F92"/>
    <w:rsid w:val="00D73FFB"/>
    <w:rsid w:val="00D742C8"/>
    <w:rsid w:val="00D74F7A"/>
    <w:rsid w:val="00D75013"/>
    <w:rsid w:val="00D75C28"/>
    <w:rsid w:val="00D765B9"/>
    <w:rsid w:val="00D76A5B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2AD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6CC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9D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B64BE"/>
    <w:rsid w:val="00DB785F"/>
    <w:rsid w:val="00DB7A94"/>
    <w:rsid w:val="00DC0349"/>
    <w:rsid w:val="00DC0870"/>
    <w:rsid w:val="00DC0B7A"/>
    <w:rsid w:val="00DC123B"/>
    <w:rsid w:val="00DC23B2"/>
    <w:rsid w:val="00DC2636"/>
    <w:rsid w:val="00DC2CA6"/>
    <w:rsid w:val="00DC309B"/>
    <w:rsid w:val="00DC3902"/>
    <w:rsid w:val="00DC3D74"/>
    <w:rsid w:val="00DC406D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0EA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5BD"/>
    <w:rsid w:val="00DD3779"/>
    <w:rsid w:val="00DD421B"/>
    <w:rsid w:val="00DD46C2"/>
    <w:rsid w:val="00DD574B"/>
    <w:rsid w:val="00DD6022"/>
    <w:rsid w:val="00DD6F4D"/>
    <w:rsid w:val="00DD7DD2"/>
    <w:rsid w:val="00DE0AB4"/>
    <w:rsid w:val="00DE0C52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152"/>
    <w:rsid w:val="00DE4D7A"/>
    <w:rsid w:val="00DE4E72"/>
    <w:rsid w:val="00DE5122"/>
    <w:rsid w:val="00DE53F3"/>
    <w:rsid w:val="00DE6D40"/>
    <w:rsid w:val="00DE71D8"/>
    <w:rsid w:val="00DE71E8"/>
    <w:rsid w:val="00DF05B6"/>
    <w:rsid w:val="00DF0BAE"/>
    <w:rsid w:val="00DF0FCF"/>
    <w:rsid w:val="00DF2429"/>
    <w:rsid w:val="00DF2E49"/>
    <w:rsid w:val="00DF3300"/>
    <w:rsid w:val="00DF39F6"/>
    <w:rsid w:val="00DF4243"/>
    <w:rsid w:val="00DF4275"/>
    <w:rsid w:val="00DF4B1F"/>
    <w:rsid w:val="00DF5546"/>
    <w:rsid w:val="00DF56E6"/>
    <w:rsid w:val="00DF5B92"/>
    <w:rsid w:val="00DF6922"/>
    <w:rsid w:val="00DF798C"/>
    <w:rsid w:val="00DF7EFE"/>
    <w:rsid w:val="00E0006C"/>
    <w:rsid w:val="00E00AB6"/>
    <w:rsid w:val="00E039F8"/>
    <w:rsid w:val="00E03C30"/>
    <w:rsid w:val="00E0431F"/>
    <w:rsid w:val="00E045D3"/>
    <w:rsid w:val="00E0579B"/>
    <w:rsid w:val="00E05CE9"/>
    <w:rsid w:val="00E05DA9"/>
    <w:rsid w:val="00E05E63"/>
    <w:rsid w:val="00E066A2"/>
    <w:rsid w:val="00E075DC"/>
    <w:rsid w:val="00E1174B"/>
    <w:rsid w:val="00E12630"/>
    <w:rsid w:val="00E134E6"/>
    <w:rsid w:val="00E14667"/>
    <w:rsid w:val="00E16139"/>
    <w:rsid w:val="00E165E1"/>
    <w:rsid w:val="00E1674A"/>
    <w:rsid w:val="00E16FDD"/>
    <w:rsid w:val="00E17741"/>
    <w:rsid w:val="00E17A66"/>
    <w:rsid w:val="00E17B12"/>
    <w:rsid w:val="00E21C13"/>
    <w:rsid w:val="00E24226"/>
    <w:rsid w:val="00E24433"/>
    <w:rsid w:val="00E24506"/>
    <w:rsid w:val="00E2457D"/>
    <w:rsid w:val="00E24FF8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7D5"/>
    <w:rsid w:val="00E35B7F"/>
    <w:rsid w:val="00E35E39"/>
    <w:rsid w:val="00E35F60"/>
    <w:rsid w:val="00E3670D"/>
    <w:rsid w:val="00E36E91"/>
    <w:rsid w:val="00E36F26"/>
    <w:rsid w:val="00E3713C"/>
    <w:rsid w:val="00E37749"/>
    <w:rsid w:val="00E4036E"/>
    <w:rsid w:val="00E40433"/>
    <w:rsid w:val="00E41C1C"/>
    <w:rsid w:val="00E41EE1"/>
    <w:rsid w:val="00E4241E"/>
    <w:rsid w:val="00E42FF6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5A33"/>
    <w:rsid w:val="00E662FC"/>
    <w:rsid w:val="00E66D29"/>
    <w:rsid w:val="00E66DF1"/>
    <w:rsid w:val="00E66E40"/>
    <w:rsid w:val="00E6740E"/>
    <w:rsid w:val="00E678A4"/>
    <w:rsid w:val="00E70245"/>
    <w:rsid w:val="00E70307"/>
    <w:rsid w:val="00E70D7B"/>
    <w:rsid w:val="00E733FF"/>
    <w:rsid w:val="00E73D7E"/>
    <w:rsid w:val="00E73FED"/>
    <w:rsid w:val="00E7448B"/>
    <w:rsid w:val="00E75918"/>
    <w:rsid w:val="00E760C6"/>
    <w:rsid w:val="00E76BA7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87D18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7017"/>
    <w:rsid w:val="00E97560"/>
    <w:rsid w:val="00E9779F"/>
    <w:rsid w:val="00E97C9F"/>
    <w:rsid w:val="00E97CEF"/>
    <w:rsid w:val="00EA01B9"/>
    <w:rsid w:val="00EA02FC"/>
    <w:rsid w:val="00EA0DAA"/>
    <w:rsid w:val="00EA0DE4"/>
    <w:rsid w:val="00EA14A1"/>
    <w:rsid w:val="00EA1696"/>
    <w:rsid w:val="00EA1877"/>
    <w:rsid w:val="00EA223F"/>
    <w:rsid w:val="00EA24BB"/>
    <w:rsid w:val="00EA274E"/>
    <w:rsid w:val="00EA306C"/>
    <w:rsid w:val="00EA3A5F"/>
    <w:rsid w:val="00EA3A9C"/>
    <w:rsid w:val="00EA47F6"/>
    <w:rsid w:val="00EA4D74"/>
    <w:rsid w:val="00EA53B2"/>
    <w:rsid w:val="00EA546E"/>
    <w:rsid w:val="00EA7143"/>
    <w:rsid w:val="00EA7411"/>
    <w:rsid w:val="00EB0011"/>
    <w:rsid w:val="00EB1C50"/>
    <w:rsid w:val="00EB1DCA"/>
    <w:rsid w:val="00EB256B"/>
    <w:rsid w:val="00EB3070"/>
    <w:rsid w:val="00EB36A5"/>
    <w:rsid w:val="00EB432C"/>
    <w:rsid w:val="00EB52C0"/>
    <w:rsid w:val="00EB5BED"/>
    <w:rsid w:val="00EB5FE2"/>
    <w:rsid w:val="00EB685E"/>
    <w:rsid w:val="00EC0332"/>
    <w:rsid w:val="00EC0D15"/>
    <w:rsid w:val="00EC103C"/>
    <w:rsid w:val="00EC20E3"/>
    <w:rsid w:val="00EC2939"/>
    <w:rsid w:val="00EC2E4F"/>
    <w:rsid w:val="00EC3069"/>
    <w:rsid w:val="00EC348B"/>
    <w:rsid w:val="00EC3CF6"/>
    <w:rsid w:val="00EC421D"/>
    <w:rsid w:val="00EC4A25"/>
    <w:rsid w:val="00EC4C15"/>
    <w:rsid w:val="00EC5084"/>
    <w:rsid w:val="00EC6CBF"/>
    <w:rsid w:val="00EC7851"/>
    <w:rsid w:val="00EC7D9C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723"/>
    <w:rsid w:val="00ED7F77"/>
    <w:rsid w:val="00EE0A54"/>
    <w:rsid w:val="00EE0BBE"/>
    <w:rsid w:val="00EE0D37"/>
    <w:rsid w:val="00EE1E79"/>
    <w:rsid w:val="00EE24B4"/>
    <w:rsid w:val="00EE26B6"/>
    <w:rsid w:val="00EE2B6F"/>
    <w:rsid w:val="00EE2F99"/>
    <w:rsid w:val="00EE3FDF"/>
    <w:rsid w:val="00EE40D6"/>
    <w:rsid w:val="00EE43B7"/>
    <w:rsid w:val="00EE43D4"/>
    <w:rsid w:val="00EE4DA9"/>
    <w:rsid w:val="00EE5DDF"/>
    <w:rsid w:val="00EE6B46"/>
    <w:rsid w:val="00EE797F"/>
    <w:rsid w:val="00EF0410"/>
    <w:rsid w:val="00EF386A"/>
    <w:rsid w:val="00EF42C9"/>
    <w:rsid w:val="00EF469B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05AB"/>
    <w:rsid w:val="00F12C4F"/>
    <w:rsid w:val="00F136C7"/>
    <w:rsid w:val="00F13C89"/>
    <w:rsid w:val="00F14CA7"/>
    <w:rsid w:val="00F14F97"/>
    <w:rsid w:val="00F15B22"/>
    <w:rsid w:val="00F160E0"/>
    <w:rsid w:val="00F1688B"/>
    <w:rsid w:val="00F16B07"/>
    <w:rsid w:val="00F17537"/>
    <w:rsid w:val="00F2026E"/>
    <w:rsid w:val="00F20334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726"/>
    <w:rsid w:val="00F30999"/>
    <w:rsid w:val="00F30B2A"/>
    <w:rsid w:val="00F31A67"/>
    <w:rsid w:val="00F31AF6"/>
    <w:rsid w:val="00F31FE4"/>
    <w:rsid w:val="00F32D31"/>
    <w:rsid w:val="00F334C4"/>
    <w:rsid w:val="00F33C38"/>
    <w:rsid w:val="00F3485D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6CB"/>
    <w:rsid w:val="00F4097B"/>
    <w:rsid w:val="00F40D04"/>
    <w:rsid w:val="00F425EC"/>
    <w:rsid w:val="00F42BF4"/>
    <w:rsid w:val="00F43B82"/>
    <w:rsid w:val="00F4403C"/>
    <w:rsid w:val="00F44DE2"/>
    <w:rsid w:val="00F45300"/>
    <w:rsid w:val="00F45B06"/>
    <w:rsid w:val="00F45C7B"/>
    <w:rsid w:val="00F46189"/>
    <w:rsid w:val="00F461D8"/>
    <w:rsid w:val="00F466E7"/>
    <w:rsid w:val="00F4680C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3119"/>
    <w:rsid w:val="00F53B5D"/>
    <w:rsid w:val="00F541B3"/>
    <w:rsid w:val="00F54707"/>
    <w:rsid w:val="00F54A3D"/>
    <w:rsid w:val="00F54B26"/>
    <w:rsid w:val="00F54C01"/>
    <w:rsid w:val="00F54CB0"/>
    <w:rsid w:val="00F55A56"/>
    <w:rsid w:val="00F55A8B"/>
    <w:rsid w:val="00F55D73"/>
    <w:rsid w:val="00F566AB"/>
    <w:rsid w:val="00F56832"/>
    <w:rsid w:val="00F57840"/>
    <w:rsid w:val="00F5792B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33C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77AE0"/>
    <w:rsid w:val="00F801F9"/>
    <w:rsid w:val="00F811DA"/>
    <w:rsid w:val="00F81279"/>
    <w:rsid w:val="00F8157D"/>
    <w:rsid w:val="00F822E2"/>
    <w:rsid w:val="00F82F09"/>
    <w:rsid w:val="00F8304F"/>
    <w:rsid w:val="00F83218"/>
    <w:rsid w:val="00F8341D"/>
    <w:rsid w:val="00F839DF"/>
    <w:rsid w:val="00F8568D"/>
    <w:rsid w:val="00F85F1B"/>
    <w:rsid w:val="00F86529"/>
    <w:rsid w:val="00F86F9A"/>
    <w:rsid w:val="00F87D4C"/>
    <w:rsid w:val="00F9077B"/>
    <w:rsid w:val="00F907C0"/>
    <w:rsid w:val="00F92378"/>
    <w:rsid w:val="00F926B8"/>
    <w:rsid w:val="00F92843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3D36"/>
    <w:rsid w:val="00FB4546"/>
    <w:rsid w:val="00FB4B3E"/>
    <w:rsid w:val="00FB62DE"/>
    <w:rsid w:val="00FB650B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2986"/>
    <w:rsid w:val="00FC3570"/>
    <w:rsid w:val="00FC3D10"/>
    <w:rsid w:val="00FC6034"/>
    <w:rsid w:val="00FC7453"/>
    <w:rsid w:val="00FD0B57"/>
    <w:rsid w:val="00FD0BF4"/>
    <w:rsid w:val="00FD10F7"/>
    <w:rsid w:val="00FD17B6"/>
    <w:rsid w:val="00FD18BA"/>
    <w:rsid w:val="00FD27A6"/>
    <w:rsid w:val="00FD28FD"/>
    <w:rsid w:val="00FD360B"/>
    <w:rsid w:val="00FD3859"/>
    <w:rsid w:val="00FD3AA4"/>
    <w:rsid w:val="00FD433E"/>
    <w:rsid w:val="00FD4598"/>
    <w:rsid w:val="00FD53BF"/>
    <w:rsid w:val="00FD5DE1"/>
    <w:rsid w:val="00FD66DA"/>
    <w:rsid w:val="00FD6899"/>
    <w:rsid w:val="00FD6E32"/>
    <w:rsid w:val="00FD6F92"/>
    <w:rsid w:val="00FD722D"/>
    <w:rsid w:val="00FD78D6"/>
    <w:rsid w:val="00FD7A1D"/>
    <w:rsid w:val="00FD7C27"/>
    <w:rsid w:val="00FE0F19"/>
    <w:rsid w:val="00FE0F2D"/>
    <w:rsid w:val="00FE11E0"/>
    <w:rsid w:val="00FE1EC9"/>
    <w:rsid w:val="00FE20DD"/>
    <w:rsid w:val="00FE251B"/>
    <w:rsid w:val="00FE345F"/>
    <w:rsid w:val="00FE3DD3"/>
    <w:rsid w:val="00FE4E46"/>
    <w:rsid w:val="00FE5B2F"/>
    <w:rsid w:val="00FE5F63"/>
    <w:rsid w:val="00FE707E"/>
    <w:rsid w:val="00FF1289"/>
    <w:rsid w:val="00FF1D75"/>
    <w:rsid w:val="00FF2A77"/>
    <w:rsid w:val="00FF2BEF"/>
    <w:rsid w:val="00FF2C4C"/>
    <w:rsid w:val="00FF3078"/>
    <w:rsid w:val="00FF3B58"/>
    <w:rsid w:val="00FF3E78"/>
    <w:rsid w:val="00FF4698"/>
    <w:rsid w:val="00FF48C6"/>
    <w:rsid w:val="00FF52C3"/>
    <w:rsid w:val="00FF5D59"/>
    <w:rsid w:val="00FF5FAB"/>
    <w:rsid w:val="00FF62F7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3BA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B1Char1">
    <w:name w:val="B1 Char1"/>
    <w:qFormat/>
    <w:rsid w:val="0041494C"/>
  </w:style>
  <w:style w:type="character" w:customStyle="1" w:styleId="B5Char">
    <w:name w:val="B5 Char"/>
    <w:link w:val="B5"/>
    <w:qFormat/>
    <w:locked/>
    <w:rsid w:val="0004276D"/>
    <w:rPr>
      <w:lang w:eastAsia="en-US"/>
    </w:rPr>
  </w:style>
  <w:style w:type="character" w:customStyle="1" w:styleId="B6Char">
    <w:name w:val="B6 Char"/>
    <w:link w:val="B6"/>
    <w:qFormat/>
    <w:locked/>
    <w:rsid w:val="0004276D"/>
    <w:rPr>
      <w:rFonts w:eastAsia="Times New Roman"/>
    </w:rPr>
  </w:style>
  <w:style w:type="paragraph" w:customStyle="1" w:styleId="B6">
    <w:name w:val="B6"/>
    <w:basedOn w:val="B5"/>
    <w:link w:val="B6Char"/>
    <w:qFormat/>
    <w:rsid w:val="0004276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rsid w:val="006E5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3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860</TotalTime>
  <Pages>3</Pages>
  <Words>817</Words>
  <Characters>4358</Characters>
  <Application>Microsoft Office Word</Application>
  <DocSecurity>0</DocSecurity>
  <Lines>71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5157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56</cp:revision>
  <dcterms:created xsi:type="dcterms:W3CDTF">2024-03-28T13:29:00Z</dcterms:created>
  <dcterms:modified xsi:type="dcterms:W3CDTF">2024-10-03T09:51:00Z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